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fId0.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4" w:after="0" w:line="331" w:lineRule="exact"/>
        <w:ind w:right="0" w:left="0" w:firstLine="0"/>
        <w:jc w:val="center"/>
        <w:textAlignment w:val="baseline"/>
        <w:rPr>
          <w:rFonts w:ascii="Arial" w:hAnsi="Arial" w:eastAsia="Arial"/>
          <w:b w:val="true"/>
          <w:strike w:val="false"/>
          <w:color w:val="000000"/>
          <w:spacing w:val="0"/>
          <w:w w:val="100"/>
          <w:sz w:val="28"/>
          <w:vertAlign w:val="baseline"/>
          <w:lang w:val="en-US"/>
        </w:rPr>
      </w:pPr>
      <w:r>
        <w:rPr>
          <w:rFonts w:ascii="Arial" w:hAnsi="Arial" w:eastAsia="Arial"/>
          <w:b w:val="true"/>
          <w:strike w:val="false"/>
          <w:color w:val="000000"/>
          <w:spacing w:val="0"/>
          <w:w w:val="100"/>
          <w:sz w:val="28"/>
          <w:vertAlign w:val="baseline"/>
          <w:lang w:val="en-US"/>
        </w:rPr>
        <w:t xml:space="preserve">ENDANGERING THE WELFARE OF A VULNERABLE</w:t>
        <w:br/>
      </w:r>
      <w:r>
        <w:rPr>
          <w:rFonts w:ascii="Arial" w:hAnsi="Arial" w:eastAsia="Arial"/>
          <w:b w:val="true"/>
          <w:strike w:val="false"/>
          <w:color w:val="000000"/>
          <w:spacing w:val="0"/>
          <w:w w:val="100"/>
          <w:sz w:val="28"/>
          <w:vertAlign w:val="baseline"/>
          <w:lang w:val="en-US"/>
        </w:rPr>
        <w:t xml:space="preserve">ELDERLY PERSON OR AN INCOMPETENT OR</w:t>
        <w:br/>
      </w:r>
      <w:r>
        <w:rPr>
          <w:rFonts w:ascii="Arial" w:hAnsi="Arial" w:eastAsia="Arial"/>
          <w:b w:val="true"/>
          <w:strike w:val="false"/>
          <w:color w:val="000000"/>
          <w:spacing w:val="0"/>
          <w:w w:val="100"/>
          <w:sz w:val="28"/>
          <w:vertAlign w:val="baseline"/>
          <w:lang w:val="en-US"/>
        </w:rPr>
        <w:t xml:space="preserve">PHYSICALLY DISABLED PERSON IN THE FIRST DEGREE</w:t>
        <w:br/>
      </w:r>
      <w:r>
        <w:rPr>
          <w:rFonts w:ascii="Arial" w:hAnsi="Arial" w:eastAsia="Arial"/>
          <w:b w:val="true"/>
          <w:strike w:val="false"/>
          <w:color w:val="000000"/>
          <w:spacing w:val="0"/>
          <w:w w:val="100"/>
          <w:sz w:val="28"/>
          <w:vertAlign w:val="baseline"/>
          <w:lang w:val="en-US"/>
        </w:rPr>
        <w:t xml:space="preserve">(Serious Physical Injury; Intent)</w:t>
        <w:br/>
      </w:r>
      <w:r>
        <w:rPr>
          <w:rFonts w:ascii="Arial" w:hAnsi="Arial" w:eastAsia="Arial"/>
          <w:b w:val="true"/>
          <w:strike w:val="false"/>
          <w:color w:val="000000"/>
          <w:spacing w:val="0"/>
          <w:w w:val="100"/>
          <w:sz w:val="28"/>
          <w:vertAlign w:val="baseline"/>
          <w:lang w:val="en-US"/>
        </w:rPr>
        <w:t xml:space="preserve">Penal Law § 260.34(1)</w:t>
        <w:br/>
      </w:r>
      <w:r>
        <w:rPr>
          <w:rFonts w:ascii="Arial" w:hAnsi="Arial" w:eastAsia="Arial"/>
          <w:b w:val="true"/>
          <w:strike w:val="false"/>
          <w:color w:val="000000"/>
          <w:spacing w:val="0"/>
          <w:w w:val="100"/>
          <w:sz w:val="28"/>
          <w:vertAlign w:val="baseline"/>
          <w:lang w:val="en-US"/>
        </w:rPr>
        <w:t xml:space="preserve">(Committed on or after May 22, 2010</w:t>
      </w:r>
      <w:r>
        <w:rPr>
          <w:rFonts w:ascii="Arial" w:hAnsi="Arial" w:eastAsia="Arial"/>
          <w:b w:val="true"/>
          <w:strike w:val="false"/>
          <w:color w:val="000000"/>
          <w:spacing w:val="0"/>
          <w:w w:val="100"/>
          <w:sz w:val="28"/>
          <w:vertAlign w:val="superscript"/>
          <w:lang w:val="en-US"/>
        </w:rPr>
        <w:t xml:space="preserve">1</w:t>
      </w:r>
      <w:r>
        <w:rPr>
          <w:rFonts w:ascii="Arial" w:hAnsi="Arial" w:eastAsia="Arial"/>
          <w:b w:val="true"/>
          <w:strike w:val="false"/>
          <w:color w:val="000000"/>
          <w:spacing w:val="0"/>
          <w:w w:val="100"/>
          <w:sz w:val="28"/>
          <w:vertAlign w:val="baseline"/>
          <w:lang w:val="en-US"/>
        </w:rPr>
        <w:t xml:space="preserve">)</w:t>
      </w:r>
    </w:p>
    <w:p>
      <w:pPr>
        <w:pageBreakBefore w:val="false"/>
        <w:spacing w:before="328"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specify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count is Endangering the Welfare of A Vulnerable Elderly Person, Or An Incompetent or Physically Disabled Person in the First Degree.</w:t>
      </w:r>
    </w:p>
    <w:p>
      <w:pPr>
        <w:pageBreakBefore w:val="false"/>
        <w:spacing w:before="324" w:after="0" w:line="324" w:lineRule="exact"/>
        <w:ind w:right="0" w:left="0" w:firstLine="720"/>
        <w:jc w:val="both"/>
        <w:textAlignment w:val="baseline"/>
        <w:rPr>
          <w:rFonts w:ascii="Arial" w:hAnsi="Arial" w:eastAsia="Arial"/>
          <w:strike w:val="false"/>
          <w:color w:val="000000"/>
          <w:spacing w:val="-5"/>
          <w:w w:val="100"/>
          <w:sz w:val="28"/>
          <w:vertAlign w:val="baseline"/>
          <w:lang w:val="en-US"/>
        </w:rPr>
      </w:pPr>
      <w:r>
        <w:rPr>
          <w:rFonts w:ascii="Arial" w:hAnsi="Arial" w:eastAsia="Arial"/>
          <w:strike w:val="false"/>
          <w:color w:val="000000"/>
          <w:spacing w:val="-5"/>
          <w:w w:val="100"/>
          <w:sz w:val="28"/>
          <w:vertAlign w:val="baseline"/>
          <w:lang w:val="en-US"/>
        </w:rPr>
        <w:t xml:space="preserve">Under our law a person is guilty of Endangering the Welfare of a Vulnerable Elderly Person or an Incompetent or Physically Disabled Person in the First Degree when, being a caregiver for</w:t>
      </w:r>
    </w:p>
    <w:p>
      <w:pPr>
        <w:pageBreakBefore w:val="false"/>
        <w:spacing w:before="328" w:after="0" w:line="319" w:lineRule="exact"/>
        <w:ind w:right="0" w:left="720" w:firstLine="0"/>
        <w:jc w:val="left"/>
        <w:textAlignment w:val="baseline"/>
        <w:rPr>
          <w:rFonts w:ascii="Arial" w:hAnsi="Arial" w:eastAsia="Arial"/>
          <w:i w:val="true"/>
          <w:strike w:val="false"/>
          <w:color w:val="000000"/>
          <w:spacing w:val="0"/>
          <w:w w:val="100"/>
          <w:sz w:val="28"/>
          <w:u w:val="single"/>
          <w:vertAlign w:val="baseline"/>
          <w:lang w:val="en-US"/>
        </w:rPr>
      </w:pPr>
      <w:r>
        <w:rPr>
          <w:rFonts w:ascii="Arial" w:hAnsi="Arial" w:eastAsia="Arial"/>
          <w:i w:val="true"/>
          <w:strike w:val="false"/>
          <w:color w:val="000000"/>
          <w:spacing w:val="0"/>
          <w:w w:val="100"/>
          <w:sz w:val="28"/>
          <w:u w:val="single"/>
          <w:vertAlign w:val="baseline"/>
          <w:lang w:val="en-US"/>
        </w:rPr>
        <w:t xml:space="preserve">Select appropriate alternative(s): </w:t>
      </w:r>
    </w:p>
    <w:p>
      <w:pPr>
        <w:pageBreakBefore w:val="false"/>
        <w:spacing w:before="324" w:after="0" w:line="320" w:lineRule="exact"/>
        <w:ind w:right="0" w:left="72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a vulnerable elderly person</w:t>
      </w:r>
    </w:p>
    <w:p>
      <w:pPr>
        <w:pageBreakBefore w:val="false"/>
        <w:spacing w:before="328" w:after="0" w:line="320" w:lineRule="exact"/>
        <w:ind w:right="0" w:left="72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an incompetent or physically disabled person</w:t>
      </w:r>
    </w:p>
    <w:p>
      <w:pPr>
        <w:pageBreakBefore w:val="false"/>
        <w:spacing w:before="326" w:after="0" w:line="322" w:lineRule="exact"/>
        <w:ind w:right="0" w:left="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with intent to cause physical injury to such person, he or she causes serious physical injury to such person.</w:t>
      </w:r>
    </w:p>
    <w:p>
      <w:pPr>
        <w:pageBreakBefore w:val="false"/>
        <w:spacing w:before="330" w:after="0" w:line="322"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following terms used in that definition have a special meaning:</w:t>
      </w:r>
    </w:p>
    <w:p>
      <w:pPr>
        <w:pageBreakBefore w:val="false"/>
        <w:spacing w:before="326" w:after="758" w:line="323" w:lineRule="exact"/>
        <w:ind w:right="0" w:left="0" w:firstLine="720"/>
        <w:jc w:val="both"/>
        <w:textAlignment w:val="baseline"/>
        <w:rPr>
          <w:rFonts w:ascii="Arial" w:hAnsi="Arial" w:eastAsia="Arial"/>
          <w:strike w:val="false"/>
          <w:color w:val="000000"/>
          <w:spacing w:val="-2"/>
          <w:w w:val="100"/>
          <w:sz w:val="28"/>
          <w:vertAlign w:val="baseline"/>
          <w:lang w:val="en-US"/>
        </w:rPr>
      </w:pPr>
      <w:r>
        <w:rPr>
          <w:rFonts w:ascii="Arial" w:hAnsi="Arial" w:eastAsia="Arial"/>
          <w:strike w:val="false"/>
          <w:color w:val="000000"/>
          <w:spacing w:val="-2"/>
          <w:w w:val="100"/>
          <w:sz w:val="28"/>
          <w:vertAlign w:val="baseline"/>
          <w:lang w:val="en-US"/>
        </w:rPr>
        <w:t xml:space="preserve">[VULNERABLE ELDERLY PERSON means a person sixty years of age or older who is suffering from a disease or infirmity associated with advanced age and manifested by demonstrable physical, mental or emotional dysfunction to the extent that the person is incapable of adequately providing for his or her own health or personal care.</w:t>
      </w:r>
      <w:r>
        <w:rPr>
          <w:rFonts w:ascii="Arial" w:hAnsi="Arial" w:eastAsia="Arial"/>
          <w:strike w:val="false"/>
          <w:color w:val="000000"/>
          <w:spacing w:val="-2"/>
          <w:w w:val="100"/>
          <w:sz w:val="28"/>
          <w:vertAlign w:val="superscript"/>
          <w:lang w:val="en-US"/>
        </w:rPr>
        <w:t xml:space="preserve">2</w:t>
      </w:r>
      <w:r>
        <w:rPr>
          <w:rFonts w:ascii="Arial" w:hAnsi="Arial" w:eastAsia="Arial"/>
          <w:strike w:val="false"/>
          <w:color w:val="000000"/>
          <w:spacing w:val="-2"/>
          <w:w w:val="100"/>
          <w:sz w:val="28"/>
          <w:vertAlign w:val="baseline"/>
          <w:lang w:val="en-US"/>
        </w:rPr>
        <w:t xml:space="preserve">]</w:t>
      </w:r>
    </w:p>
    <w:p>
      <w:pPr>
        <w:pageBreakBefore w:val="false"/>
        <w:spacing w:before="80" w:after="0" w:line="276" w:lineRule="exact"/>
        <w:ind w:right="72" w:left="0" w:firstLine="0"/>
        <w:jc w:val="left"/>
        <w:textAlignment w:val="baseline"/>
        <w:rPr>
          <w:rFonts w:ascii="Arial" w:hAnsi="Arial" w:eastAsia="Arial"/>
          <w:strike w:val="false"/>
          <w:color w:val="000000"/>
          <w:spacing w:val="0"/>
          <w:w w:val="100"/>
          <w:sz w:val="14"/>
          <w:vertAlign w:val="superscript"/>
          <w:lang w:val="en-US"/>
        </w:rPr>
      </w:pPr>
      <w:r>
        <w:pict>
          <v:line strokeweight="0.25pt" strokecolor="#000000" from="108pt,647.3pt" to="252.05pt,647.3pt" style="position:absolute;mso-position-horizontal-relative:page;mso-position-vertical-relative:page;">
            <v:stroke dashstyle="solid"/>
          </v:line>
        </w:pict>
      </w:r>
      <w:r>
        <w:rPr>
          <w:rFonts w:ascii="Arial" w:hAnsi="Arial" w:eastAsia="Arial"/>
          <w:strike w:val="false"/>
          <w:color w:val="000000"/>
          <w:spacing w:val="0"/>
          <w:w w:val="100"/>
          <w:sz w:val="14"/>
          <w:vertAlign w:val="superscript"/>
          <w:lang w:val="en-US"/>
        </w:rPr>
        <w:t xml:space="preserve">1</w:t>
      </w:r>
      <w:r>
        <w:rPr>
          <w:rFonts w:ascii="Arial" w:hAnsi="Arial" w:eastAsia="Arial"/>
          <w:strike w:val="false"/>
          <w:color w:val="000000"/>
          <w:spacing w:val="0"/>
          <w:w w:val="100"/>
          <w:sz w:val="24"/>
          <w:vertAlign w:val="baseline"/>
          <w:lang w:val="en-US"/>
        </w:rPr>
        <w:t xml:space="preserve"> Effective May 20, 2010, the crime was renamed to add the words “Or An Incompetent or Physically Disabled Person” and the definition of the crime was amended to include “an incompetent or physically disabled person.” L. 2010, ch. 14.</w:t>
      </w:r>
    </w:p>
    <w:p>
      <w:pPr>
        <w:pageBreakBefore w:val="false"/>
        <w:spacing w:before="0" w:after="0" w:line="274" w:lineRule="exact"/>
        <w:ind w:right="0" w:left="0" w:firstLine="0"/>
        <w:jc w:val="left"/>
        <w:textAlignment w:val="baseline"/>
        <w:rPr>
          <w:rFonts w:ascii="Times New Roman" w:hAnsi="Times New Roman" w:eastAsia="Times New Roman"/>
          <w:strike w:val="false"/>
          <w:color w:val="000000"/>
          <w:spacing w:val="0"/>
          <w:w w:val="100"/>
          <w:sz w:val="14"/>
          <w:vertAlign w:val="superscript"/>
          <w:lang w:val="en-US"/>
        </w:rPr>
      </w:pPr>
      <w:r>
        <w:rPr>
          <w:rFonts w:ascii="Times New Roman" w:hAnsi="Times New Roman" w:eastAsia="Times New Roman"/>
          <w:strike w:val="false"/>
          <w:color w:val="000000"/>
          <w:spacing w:val="0"/>
          <w:w w:val="100"/>
          <w:sz w:val="14"/>
          <w:vertAlign w:val="superscript"/>
          <w:lang w:val="en-US"/>
        </w:rPr>
        <w:t xml:space="preserve">2</w:t>
      </w:r>
      <w:r>
        <w:rPr>
          <w:rFonts w:ascii="Arial" w:hAnsi="Arial" w:eastAsia="Arial"/>
          <w:strike w:val="false"/>
          <w:color w:val="000000"/>
          <w:spacing w:val="0"/>
          <w:w w:val="100"/>
          <w:sz w:val="24"/>
          <w:vertAlign w:val="baseline"/>
          <w:lang w:val="en-US"/>
        </w:rPr>
        <w:t xml:space="preserve"> Penal Law § 260.30(3).</w:t>
      </w:r>
    </w:p>
    <w:p>
      <w:pPr>
        <w:sectPr>
          <w:type w:val="nextPage"/>
          <w:pgSz w:w="12240" w:h="15840" w:orient="portrait"/>
          <w:pgMar w:bottom="1004" w:top="1440" w:right="2140" w:left="2160" w:header="720" w:footer="0"/>
          <w:titlePg w:val="false"/>
          <w:textDirection w:val="lrTb"/>
        </w:sectPr>
      </w:pPr>
    </w:p>
    <w:p>
      <w:pPr>
        <w:pageBreakBefore w:val="false"/>
        <w:spacing w:before="0" w:after="0" w:line="325" w:lineRule="exact"/>
        <w:ind w:right="0" w:left="0" w:firstLine="720"/>
        <w:jc w:val="both"/>
        <w:textAlignment w:val="baseline"/>
        <w:rPr>
          <w:rFonts w:ascii="Arial" w:hAnsi="Arial" w:eastAsia="Arial"/>
          <w:strike w:val="false"/>
          <w:color w:val="000000"/>
          <w:spacing w:val="0"/>
          <w:w w:val="100"/>
          <w:sz w:val="28"/>
          <w:vertAlign w:val="baseline"/>
          <w:lang w:val="en-US"/>
        </w:rPr>
      </w:pPr>
      <w:r>
        <w:pict>
          <v:line strokeweight="0.5pt" strokecolor="#000000" from="108pt,607.45pt" to="252.05pt,607.45pt" style="position:absolute;mso-position-horizontal-relative:page;mso-position-vertical-relative:page;">
            <v:stroke dashstyle="solid"/>
          </v:line>
        </w:pict>
      </w:r>
      <w:r>
        <w:rPr>
          <w:rFonts w:ascii="Arial" w:hAnsi="Arial" w:eastAsia="Arial"/>
          <w:strike w:val="false"/>
          <w:color w:val="000000"/>
          <w:spacing w:val="0"/>
          <w:w w:val="100"/>
          <w:sz w:val="28"/>
          <w:vertAlign w:val="baseline"/>
          <w:lang w:val="en-US"/>
        </w:rPr>
        <w:t xml:space="preserve">[INCOMPETENT OR PHYSICALLY DISABLED PERSON means an individual who is unable to care for himself or herself because of physical disability, mental disease or defect.</w:t>
      </w:r>
      <w:r>
        <w:rPr>
          <w:rFonts w:ascii="Arial" w:hAnsi="Arial" w:eastAsia="Arial"/>
          <w:strike w:val="false"/>
          <w:color w:val="000000"/>
          <w:spacing w:val="0"/>
          <w:w w:val="100"/>
          <w:sz w:val="28"/>
          <w:vertAlign w:val="superscript"/>
          <w:lang w:val="en-US"/>
        </w:rPr>
        <w:t xml:space="preserve">3</w:t>
      </w:r>
      <w:r>
        <w:rPr>
          <w:rFonts w:ascii="Arial" w:hAnsi="Arial" w:eastAsia="Arial"/>
          <w:strike w:val="false"/>
          <w:color w:val="000000"/>
          <w:spacing w:val="0"/>
          <w:w w:val="100"/>
          <w:sz w:val="28"/>
          <w:vertAlign w:val="baseline"/>
          <w:lang w:val="en-US"/>
        </w:rPr>
        <w:t xml:space="preserve">]</w:t>
      </w:r>
    </w:p>
    <w:p>
      <w:pPr>
        <w:pageBreakBefore w:val="false"/>
        <w:spacing w:before="311" w:after="0" w:line="325"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CAREGIVER means a person who assumes responsibility for the care of a vulnerable elderly person, or an incompetent or physically disabled person pursuant to a court order or receives monetary or other valuable consideration for providing care for a vulnerable elderly person, or an incompetent or physically disabled person.</w:t>
      </w:r>
      <w:r>
        <w:rPr>
          <w:rFonts w:ascii="Arial" w:hAnsi="Arial" w:eastAsia="Arial"/>
          <w:strike w:val="false"/>
          <w:color w:val="000000"/>
          <w:spacing w:val="0"/>
          <w:w w:val="100"/>
          <w:sz w:val="28"/>
          <w:vertAlign w:val="superscript"/>
          <w:lang w:val="en-US"/>
        </w:rPr>
        <w:t xml:space="preserve">4</w:t>
      </w:r>
      <w:r>
        <w:rPr>
          <w:rFonts w:ascii="Arial" w:hAnsi="Arial" w:eastAsia="Arial"/>
          <w:strike w:val="false"/>
          <w:color w:val="000000"/>
          <w:spacing w:val="0"/>
          <w:w w:val="100"/>
          <w:sz w:val="17"/>
          <w:vertAlign w:val="baseline"/>
          <w:lang w:val="en-US"/>
        </w:rPr>
        <w:t xml:space="preserve">
</w:t>
      </w:r>
    </w:p>
    <w:p>
      <w:pPr>
        <w:pageBreakBefore w:val="false"/>
        <w:spacing w:before="325" w:after="0" w:line="325"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PHYSICAL INJURY means impairment of physical condition or substantial pain.</w:t>
      </w:r>
      <w:r>
        <w:rPr>
          <w:rFonts w:ascii="Arial" w:hAnsi="Arial" w:eastAsia="Arial"/>
          <w:strike w:val="false"/>
          <w:color w:val="000000"/>
          <w:spacing w:val="0"/>
          <w:w w:val="100"/>
          <w:sz w:val="28"/>
          <w:vertAlign w:val="superscript"/>
          <w:lang w:val="en-US"/>
        </w:rPr>
        <w:t xml:space="preserve">5</w:t>
      </w:r>
      <w:r>
        <w:rPr>
          <w:rFonts w:ascii="Arial" w:hAnsi="Arial" w:eastAsia="Arial"/>
          <w:strike w:val="false"/>
          <w:color w:val="000000"/>
          <w:spacing w:val="0"/>
          <w:w w:val="100"/>
          <w:sz w:val="17"/>
          <w:vertAlign w:val="baseline"/>
          <w:lang w:val="en-US"/>
        </w:rPr>
        <w:t xml:space="preserve">
</w:t>
      </w:r>
    </w:p>
    <w:p>
      <w:pPr>
        <w:pageBreakBefore w:val="false"/>
        <w:spacing w:before="318" w:after="0" w:line="325"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SERIOUS PHYSICAL INJURY means impairment of a person's physical condition which creates a substantial risk of death, or which causes death or serious and protracted disfigurement, protracted impairment of health or protracted loss or impairment of the function of a bodily organ.</w:t>
      </w:r>
      <w:r>
        <w:rPr>
          <w:rFonts w:ascii="Arial" w:hAnsi="Arial" w:eastAsia="Arial"/>
          <w:strike w:val="false"/>
          <w:color w:val="000000"/>
          <w:spacing w:val="0"/>
          <w:w w:val="100"/>
          <w:sz w:val="28"/>
          <w:vertAlign w:val="superscript"/>
          <w:lang w:val="en-US"/>
        </w:rPr>
        <w:t xml:space="preserve">6</w:t>
      </w:r>
      <w:r>
        <w:rPr>
          <w:rFonts w:ascii="Arial" w:hAnsi="Arial" w:eastAsia="Arial"/>
          <w:strike w:val="false"/>
          <w:color w:val="000000"/>
          <w:spacing w:val="0"/>
          <w:w w:val="100"/>
          <w:sz w:val="17"/>
          <w:vertAlign w:val="baseline"/>
          <w:lang w:val="en-US"/>
        </w:rPr>
        <w:t xml:space="preserve">
</w:t>
      </w:r>
    </w:p>
    <w:p>
      <w:pPr>
        <w:pageBreakBefore w:val="false"/>
        <w:spacing w:before="326" w:after="0" w:line="325"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INTENT means conscious objective or purpose. Thus, a person acts with intent to cause physical injury to a person when his or her conscious objective or purpose is to do so.</w:t>
      </w:r>
      <w:r>
        <w:rPr>
          <w:rFonts w:ascii="Arial" w:hAnsi="Arial" w:eastAsia="Arial"/>
          <w:strike w:val="false"/>
          <w:color w:val="000000"/>
          <w:spacing w:val="0"/>
          <w:w w:val="100"/>
          <w:sz w:val="28"/>
          <w:vertAlign w:val="superscript"/>
          <w:lang w:val="en-US"/>
        </w:rPr>
        <w:t xml:space="preserve">7</w:t>
      </w:r>
      <w:r>
        <w:rPr>
          <w:rFonts w:ascii="Arial" w:hAnsi="Arial" w:eastAsia="Arial"/>
          <w:strike w:val="false"/>
          <w:color w:val="000000"/>
          <w:spacing w:val="0"/>
          <w:w w:val="100"/>
          <w:sz w:val="17"/>
          <w:vertAlign w:val="baseline"/>
          <w:lang w:val="en-US"/>
        </w:rPr>
        <w:t xml:space="preserve">
</w:t>
      </w:r>
    </w:p>
    <w:p>
      <w:pPr>
        <w:pageBreakBefore w:val="false"/>
        <w:spacing w:before="323" w:after="0" w:line="325"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To be guilty of this crime, a person must have the intent to cause physical injury, but must cause serious physical injury.</w:t>
      </w:r>
    </w:p>
    <w:p>
      <w:pPr>
        <w:pageBreakBefore w:val="false"/>
        <w:spacing w:before="321" w:after="975" w:line="325" w:lineRule="exact"/>
        <w:ind w:right="0" w:left="0" w:firstLine="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In order for you to find the defendant guilty of this crime, the People are required to prove, from all of the evidence in the case, beyond a reasonable doubt, each of the following four elements:</w:t>
      </w:r>
    </w:p>
    <w:p>
      <w:pPr>
        <w:pageBreakBefore w:val="false"/>
        <w:spacing w:before="79" w:after="0" w:line="274" w:lineRule="exact"/>
        <w:ind w:right="0" w:left="0" w:firstLine="0"/>
        <w:jc w:val="left"/>
        <w:textAlignment w:val="baseline"/>
        <w:rPr>
          <w:rFonts w:ascii="Times New Roman" w:hAnsi="Times New Roman" w:eastAsia="Times New Roman"/>
          <w:strike w:val="false"/>
          <w:color w:val="000000"/>
          <w:spacing w:val="0"/>
          <w:w w:val="100"/>
          <w:sz w:val="14"/>
          <w:vertAlign w:val="superscript"/>
          <w:lang w:val="en-US"/>
        </w:rPr>
      </w:pPr>
      <w:r>
        <w:rPr>
          <w:rFonts w:ascii="Times New Roman" w:hAnsi="Times New Roman" w:eastAsia="Times New Roman"/>
          <w:strike w:val="false"/>
          <w:color w:val="000000"/>
          <w:spacing w:val="0"/>
          <w:w w:val="100"/>
          <w:sz w:val="14"/>
          <w:vertAlign w:val="superscript"/>
          <w:lang w:val="en-US"/>
        </w:rPr>
        <w:t xml:space="preserve">3</w:t>
      </w:r>
      <w:r>
        <w:rPr>
          <w:rFonts w:ascii="Arial" w:hAnsi="Arial" w:eastAsia="Arial"/>
          <w:strike w:val="false"/>
          <w:color w:val="000000"/>
          <w:spacing w:val="0"/>
          <w:w w:val="100"/>
          <w:sz w:val="24"/>
          <w:vertAlign w:val="baseline"/>
          <w:lang w:val="en-US"/>
        </w:rPr>
        <w:t xml:space="preserve"> Penal Law § 260.31(4).</w:t>
      </w:r>
    </w:p>
    <w:p>
      <w:pPr>
        <w:pageBreakBefore w:val="false"/>
        <w:spacing w:before="4" w:after="0" w:line="274" w:lineRule="exact"/>
        <w:ind w:right="0" w:left="0" w:firstLine="0"/>
        <w:jc w:val="left"/>
        <w:textAlignment w:val="baseline"/>
        <w:rPr>
          <w:rFonts w:ascii="Times New Roman" w:hAnsi="Times New Roman" w:eastAsia="Times New Roman"/>
          <w:strike w:val="false"/>
          <w:color w:val="000000"/>
          <w:spacing w:val="0"/>
          <w:w w:val="100"/>
          <w:sz w:val="14"/>
          <w:vertAlign w:val="superscript"/>
          <w:lang w:val="en-US"/>
        </w:rPr>
      </w:pPr>
      <w:r>
        <w:rPr>
          <w:rFonts w:ascii="Times New Roman" w:hAnsi="Times New Roman" w:eastAsia="Times New Roman"/>
          <w:strike w:val="false"/>
          <w:color w:val="000000"/>
          <w:spacing w:val="0"/>
          <w:w w:val="100"/>
          <w:sz w:val="14"/>
          <w:vertAlign w:val="superscript"/>
          <w:lang w:val="en-US"/>
        </w:rPr>
        <w:t xml:space="preserve">4</w:t>
      </w:r>
      <w:r>
        <w:rPr>
          <w:rFonts w:ascii="Arial" w:hAnsi="Arial" w:eastAsia="Arial"/>
          <w:strike w:val="false"/>
          <w:color w:val="000000"/>
          <w:spacing w:val="0"/>
          <w:w w:val="100"/>
          <w:sz w:val="24"/>
          <w:vertAlign w:val="baseline"/>
          <w:lang w:val="en-US"/>
        </w:rPr>
        <w:t xml:space="preserve"> Penal Law § 260.30(1).</w:t>
      </w:r>
    </w:p>
    <w:p>
      <w:pPr>
        <w:pageBreakBefore w:val="false"/>
        <w:spacing w:before="7" w:after="0" w:line="274" w:lineRule="exact"/>
        <w:ind w:right="0" w:left="0" w:firstLine="0"/>
        <w:jc w:val="left"/>
        <w:textAlignment w:val="baseline"/>
        <w:rPr>
          <w:rFonts w:ascii="Times New Roman" w:hAnsi="Times New Roman" w:eastAsia="Times New Roman"/>
          <w:strike w:val="false"/>
          <w:color w:val="000000"/>
          <w:spacing w:val="0"/>
          <w:w w:val="100"/>
          <w:sz w:val="14"/>
          <w:vertAlign w:val="superscript"/>
          <w:lang w:val="en-US"/>
        </w:rPr>
      </w:pPr>
      <w:r>
        <w:rPr>
          <w:rFonts w:ascii="Times New Roman" w:hAnsi="Times New Roman" w:eastAsia="Times New Roman"/>
          <w:strike w:val="false"/>
          <w:color w:val="000000"/>
          <w:spacing w:val="0"/>
          <w:w w:val="100"/>
          <w:sz w:val="14"/>
          <w:vertAlign w:val="superscript"/>
          <w:lang w:val="en-US"/>
        </w:rPr>
        <w:t xml:space="preserve">5</w:t>
      </w:r>
      <w:r>
        <w:rPr>
          <w:rFonts w:ascii="Arial" w:hAnsi="Arial" w:eastAsia="Arial"/>
          <w:strike w:val="false"/>
          <w:color w:val="000000"/>
          <w:spacing w:val="0"/>
          <w:w w:val="100"/>
          <w:sz w:val="24"/>
          <w:vertAlign w:val="baseline"/>
          <w:lang w:val="en-US"/>
        </w:rPr>
        <w:t xml:space="preserve"> Penal Law § 10.00(9); </w:t>
      </w:r>
      <w:r>
        <w:rPr>
          <w:rFonts w:ascii="Arial" w:hAnsi="Arial" w:eastAsia="Arial"/>
          <w:i w:val="true"/>
          <w:strike w:val="false"/>
          <w:color w:val="000000"/>
          <w:spacing w:val="0"/>
          <w:w w:val="100"/>
          <w:sz w:val="24"/>
          <w:vertAlign w:val="baseline"/>
          <w:lang w:val="en-US"/>
        </w:rPr>
        <w:t xml:space="preserve">See People v. Chiddick</w:t>
      </w:r>
      <w:r>
        <w:rPr>
          <w:rFonts w:ascii="Arial" w:hAnsi="Arial" w:eastAsia="Arial"/>
          <w:strike w:val="false"/>
          <w:color w:val="000000"/>
          <w:spacing w:val="0"/>
          <w:w w:val="100"/>
          <w:sz w:val="24"/>
          <w:vertAlign w:val="baseline"/>
          <w:lang w:val="en-US"/>
        </w:rPr>
        <w:t xml:space="preserve">, 8 NY3d 445 (2007).</w:t>
      </w:r>
    </w:p>
    <w:p>
      <w:pPr>
        <w:pageBreakBefore w:val="false"/>
        <w:spacing w:before="2" w:after="0" w:line="274" w:lineRule="exact"/>
        <w:ind w:right="0" w:left="0" w:firstLine="0"/>
        <w:jc w:val="left"/>
        <w:textAlignment w:val="baseline"/>
        <w:rPr>
          <w:rFonts w:ascii="Times New Roman" w:hAnsi="Times New Roman" w:eastAsia="Times New Roman"/>
          <w:strike w:val="false"/>
          <w:color w:val="000000"/>
          <w:spacing w:val="0"/>
          <w:w w:val="100"/>
          <w:sz w:val="14"/>
          <w:vertAlign w:val="superscript"/>
          <w:lang w:val="en-US"/>
        </w:rPr>
      </w:pPr>
      <w:r>
        <w:rPr>
          <w:rFonts w:ascii="Times New Roman" w:hAnsi="Times New Roman" w:eastAsia="Times New Roman"/>
          <w:strike w:val="false"/>
          <w:color w:val="000000"/>
          <w:spacing w:val="0"/>
          <w:w w:val="100"/>
          <w:sz w:val="14"/>
          <w:vertAlign w:val="superscript"/>
          <w:lang w:val="en-US"/>
        </w:rPr>
        <w:t xml:space="preserve">6</w:t>
      </w:r>
      <w:r>
        <w:rPr>
          <w:rFonts w:ascii="Arial" w:hAnsi="Arial" w:eastAsia="Arial"/>
          <w:strike w:val="false"/>
          <w:color w:val="000000"/>
          <w:spacing w:val="0"/>
          <w:w w:val="100"/>
          <w:sz w:val="24"/>
          <w:vertAlign w:val="baseline"/>
          <w:lang w:val="en-US"/>
        </w:rPr>
        <w:t xml:space="preserve"> Penal Law § 10.00(10).</w:t>
      </w:r>
    </w:p>
    <w:p>
      <w:pPr>
        <w:pageBreakBefore w:val="false"/>
        <w:spacing w:before="5" w:after="0" w:line="276" w:lineRule="exact"/>
        <w:ind w:right="144" w:left="0" w:firstLine="0"/>
        <w:jc w:val="both"/>
        <w:textAlignment w:val="baseline"/>
        <w:rPr>
          <w:rFonts w:ascii="Times New Roman" w:hAnsi="Times New Roman" w:eastAsia="Times New Roman"/>
          <w:strike w:val="false"/>
          <w:color w:val="000000"/>
          <w:spacing w:val="0"/>
          <w:w w:val="100"/>
          <w:sz w:val="14"/>
          <w:vertAlign w:val="superscript"/>
          <w:lang w:val="en-US"/>
        </w:rPr>
      </w:pPr>
      <w:r>
        <w:rPr>
          <w:rFonts w:ascii="Times New Roman" w:hAnsi="Times New Roman" w:eastAsia="Times New Roman"/>
          <w:strike w:val="false"/>
          <w:color w:val="000000"/>
          <w:spacing w:val="0"/>
          <w:w w:val="100"/>
          <w:sz w:val="14"/>
          <w:vertAlign w:val="superscript"/>
          <w:lang w:val="en-US"/>
        </w:rPr>
        <w:t xml:space="preserve">7</w:t>
      </w:r>
      <w:r>
        <w:rPr>
          <w:rFonts w:ascii="Arial" w:hAnsi="Arial" w:eastAsia="Arial"/>
          <w:i w:val="true"/>
          <w:strike w:val="false"/>
          <w:color w:val="000000"/>
          <w:spacing w:val="0"/>
          <w:w w:val="100"/>
          <w:sz w:val="24"/>
          <w:vertAlign w:val="baseline"/>
          <w:lang w:val="en-US"/>
        </w:rPr>
        <w:t xml:space="preserve"> See </w:t>
      </w:r>
      <w:r>
        <w:rPr>
          <w:rFonts w:ascii="Arial" w:hAnsi="Arial" w:eastAsia="Arial"/>
          <w:strike w:val="false"/>
          <w:color w:val="000000"/>
          <w:spacing w:val="0"/>
          <w:w w:val="100"/>
          <w:sz w:val="24"/>
          <w:vertAlign w:val="baseline"/>
          <w:lang w:val="en-US"/>
        </w:rPr>
        <w:t xml:space="preserve">Penal law § 15.05(1). An expanded definition of “intent” is available in the General Charges section under Culpable Mental States.</w:t>
      </w:r>
    </w:p>
    <w:p>
      <w:pPr>
        <w:sectPr>
          <w:footerReference w:type="default" r:id="fId0"/>
          <w:type w:val="nextPage"/>
          <w:pgSz w:w="12240" w:h="15840" w:orient="portrait"/>
          <w:pgMar w:bottom="1312" w:top="1440" w:right="2140" w:left="2160" w:header="720" w:footer="1488"/>
          <w:titlePg w:val="false"/>
          <w:textDirection w:val="lrTb"/>
        </w:sectPr>
      </w:pPr>
    </w:p>
    <w:p>
      <w:pPr>
        <w:pageBreakBefore w:val="false"/>
        <w:numPr>
          <w:ilvl w:val="0"/>
          <w:numId w:val="1"/>
        </w:numPr>
        <w:tabs>
          <w:tab w:val="clear" w:pos="432"/>
          <w:tab w:val="left" w:pos="1152"/>
        </w:tabs>
        <w:spacing w:before="21" w:after="0" w:line="327"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on or about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date</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the defendant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defendant’s name</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was a caregiver for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specify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w:t>
      </w:r>
    </w:p>
    <w:p>
      <w:pPr>
        <w:pageBreakBefore w:val="false"/>
        <w:numPr>
          <w:ilvl w:val="0"/>
          <w:numId w:val="2"/>
        </w:numPr>
        <w:tabs>
          <w:tab w:val="clear" w:pos="288"/>
          <w:tab w:val="left" w:pos="1008"/>
        </w:tabs>
        <w:spacing w:before="328" w:after="0" w:line="320" w:lineRule="exact"/>
        <w:ind w:right="0" w:left="0" w:firstLine="720"/>
        <w:jc w:val="both"/>
        <w:textAlignment w:val="baseline"/>
        <w:rPr>
          <w:rFonts w:ascii="Arial" w:hAnsi="Arial" w:eastAsia="Arial"/>
          <w:strike w:val="false"/>
          <w:color w:val="000000"/>
          <w:spacing w:val="1"/>
          <w:w w:val="100"/>
          <w:sz w:val="28"/>
          <w:vertAlign w:val="baseline"/>
          <w:lang w:val="en-US"/>
        </w:rPr>
      </w:pPr>
      <w:r>
        <w:rPr>
          <w:rFonts w:ascii="Arial" w:hAnsi="Arial" w:eastAsia="Arial"/>
          <w:strike w:val="false"/>
          <w:color w:val="000000"/>
          <w:spacing w:val="1"/>
          <w:w w:val="100"/>
          <w:sz w:val="28"/>
          <w:vertAlign w:val="baseline"/>
          <w:lang w:val="en-US"/>
        </w:rPr>
        <w:t xml:space="preserve">That, on that date, </w:t>
      </w:r>
      <w:r>
        <w:rPr>
          <w:rFonts w:ascii="Arial" w:hAnsi="Arial" w:eastAsia="Arial"/>
          <w:strike w:val="false"/>
          <w:color w:val="000000"/>
          <w:spacing w:val="1"/>
          <w:w w:val="100"/>
          <w:sz w:val="28"/>
          <w:u w:val="single"/>
          <w:vertAlign w:val="baseline"/>
          <w:lang w:val="en-US"/>
        </w:rPr>
        <w:t xml:space="preserve">(</w:t>
      </w:r>
      <w:r>
        <w:rPr>
          <w:rFonts w:ascii="Arial" w:hAnsi="Arial" w:eastAsia="Arial"/>
          <w:i w:val="true"/>
          <w:strike w:val="false"/>
          <w:color w:val="000000"/>
          <w:spacing w:val="1"/>
          <w:w w:val="100"/>
          <w:sz w:val="28"/>
          <w:u w:val="single"/>
          <w:vertAlign w:val="baseline"/>
          <w:lang w:val="en-US"/>
        </w:rPr>
        <w:t xml:space="preserve">specify</w:t>
      </w:r>
      <w:r>
        <w:rPr>
          <w:rFonts w:ascii="Arial" w:hAnsi="Arial" w:eastAsia="Arial"/>
          <w:strike w:val="false"/>
          <w:color w:val="000000"/>
          <w:spacing w:val="1"/>
          <w:w w:val="100"/>
          <w:sz w:val="28"/>
          <w:u w:val="single"/>
          <w:vertAlign w:val="baseline"/>
          <w:lang w:val="en-US"/>
        </w:rPr>
        <w:t xml:space="preserve">)</w:t>
      </w:r>
      <w:r>
        <w:rPr>
          <w:rFonts w:ascii="Arial" w:hAnsi="Arial" w:eastAsia="Arial"/>
          <w:strike w:val="false"/>
          <w:color w:val="000000"/>
          <w:spacing w:val="1"/>
          <w:w w:val="100"/>
          <w:sz w:val="28"/>
          <w:vertAlign w:val="baseline"/>
          <w:lang w:val="en-US"/>
        </w:rPr>
        <w:t xml:space="preserve"> was:</w:t>
      </w:r>
    </w:p>
    <w:p>
      <w:pPr>
        <w:pageBreakBefore w:val="false"/>
        <w:spacing w:before="328" w:after="0" w:line="319" w:lineRule="exact"/>
        <w:ind w:right="0" w:left="1440" w:firstLine="0"/>
        <w:jc w:val="left"/>
        <w:textAlignment w:val="baseline"/>
        <w:rPr>
          <w:rFonts w:ascii="Arial" w:hAnsi="Arial" w:eastAsia="Arial"/>
          <w:i w:val="true"/>
          <w:strike w:val="false"/>
          <w:color w:val="000000"/>
          <w:spacing w:val="0"/>
          <w:w w:val="100"/>
          <w:sz w:val="28"/>
          <w:u w:val="single"/>
          <w:vertAlign w:val="baseline"/>
          <w:lang w:val="en-US"/>
        </w:rPr>
      </w:pPr>
      <w:r>
        <w:rPr>
          <w:rFonts w:ascii="Arial" w:hAnsi="Arial" w:eastAsia="Arial"/>
          <w:i w:val="true"/>
          <w:strike w:val="false"/>
          <w:color w:val="000000"/>
          <w:spacing w:val="0"/>
          <w:w w:val="100"/>
          <w:sz w:val="28"/>
          <w:u w:val="single"/>
          <w:vertAlign w:val="baseline"/>
          <w:lang w:val="en-US"/>
        </w:rPr>
        <w:t xml:space="preserve">Select appropriate alternative(s): </w:t>
      </w:r>
    </w:p>
    <w:p>
      <w:pPr>
        <w:pageBreakBefore w:val="false"/>
        <w:spacing w:before="324" w:after="0" w:line="319" w:lineRule="exact"/>
        <w:ind w:right="0" w:left="144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a vulnerable elderly person</w:t>
      </w:r>
    </w:p>
    <w:p>
      <w:pPr>
        <w:pageBreakBefore w:val="false"/>
        <w:spacing w:before="334" w:after="0" w:line="319" w:lineRule="exact"/>
        <w:ind w:right="0" w:left="144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an incompetent or physically disabled person;</w:t>
      </w:r>
    </w:p>
    <w:p>
      <w:pPr>
        <w:pageBreakBefore w:val="false"/>
        <w:numPr>
          <w:ilvl w:val="0"/>
          <w:numId w:val="1"/>
        </w:numPr>
        <w:tabs>
          <w:tab w:val="clear" w:pos="432"/>
          <w:tab w:val="left" w:pos="1152"/>
        </w:tabs>
        <w:spacing w:before="328" w:after="0" w:line="321"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on that date, in the county of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county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the defendant caused serious physical injury to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specify)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and</w:t>
      </w:r>
    </w:p>
    <w:p>
      <w:pPr>
        <w:pageBreakBefore w:val="false"/>
        <w:numPr>
          <w:ilvl w:val="0"/>
          <w:numId w:val="1"/>
        </w:numPr>
        <w:tabs>
          <w:tab w:val="clear" w:pos="432"/>
          <w:tab w:val="left" w:pos="1152"/>
        </w:tabs>
        <w:spacing w:before="321" w:after="0" w:line="327"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the defendant did so with the intent to cause physical injury to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specify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w:t>
      </w:r>
    </w:p>
    <w:p>
      <w:pPr>
        <w:pageBreakBefore w:val="false"/>
        <w:spacing w:before="317" w:after="0" w:line="326"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the People have proven beyond a reasonable doubt each of those elements, you must find the defendant guilty of this crime.</w:t>
      </w:r>
    </w:p>
    <w:p>
      <w:pPr>
        <w:pageBreakBefore w:val="false"/>
        <w:spacing w:before="328" w:after="0" w:line="321"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the People have not proven beyond a reasonable doubt any one or more of those elements, you must find the defendant not guilty of this crime.</w:t>
      </w:r>
    </w:p>
    <w:sectPr>
      <w:type w:val="nextPage"/>
      <w:pgSz w:w="12240" w:h="15840" w:orient="portrait"/>
      <w:pgMar w:bottom="1314" w:top="1420" w:right="2142" w:left="2158" w:header="720" w:footer="1483"/>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footerfId0.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p>
    <w:pPr>
      <w:pageBreakBefore w:val="false"/>
      <w:tabs>
        <w:tab w:val="left" w:leader="none" w:pos="3830"/>
      </w:tabs>
      <w:spacing w:before="0" w:after="0" w:line="274" w:lineRule="exact"/>
      <w:ind w:right="0" w:left="0"/>
      <w:jc w:val="left"/>
      <w:textAlignment w:val="baseline"/>
      <w:rPr>
        <w:rFonts w:ascii="Times New Roman" w:hAnsi="Times New Roman" w:eastAsia="Times New Roman"/>
        <w:strike w:val="false"/>
        <w:color w:val="000000"/>
        <w:w w:val="100"/>
        <w:sz w:val="24"/>
        <w:vertAlign w:val="baseline"/>
        <w:lang w:val="en-US"/>
      </w:rPr>
    </w:pPr>
    <w:r>
      <w:rPr>
        <w:rFonts w:ascii="Times New Roman" w:hAnsi="Times New Roman" w:eastAsia="Times New Roman"/>
        <w:strike w:val="false"/>
        <w:color w:val="000000"/>
        <w:w w:val="100"/>
        <w:sz w:val="24"/>
        <w:vertAlign w:val="baseline"/>
        <w:lang w:val="en-US"/>
      </w:rPr>
      <w:tab/>
    </w:r>
    <w:r>
      <w:rPr>
        <w:rFonts w:ascii="Arial" w:hAnsi="Arial" w:eastAsia="Arial"/>
        <w:strike w:val="false"/>
        <w:color w:val="000000"/>
        <w:spacing w:val="0"/>
        <w:w w:val="100"/>
        <w:sz w:val="24"/>
        <w:vertAlign w:val="baseline"/>
        <w:lang w:val="en-US"/>
      </w:rPr>
      <w:fldChar w:fldCharType="begin"/>
    </w:r>
    <w:r>
      <w:rPr>
        <w:rFonts w:ascii="Arial" w:hAnsi="Arial" w:eastAsia="Arial"/>
        <w:strike w:val="false"/>
        <w:color w:val="000000"/>
        <w:spacing w:val="0"/>
        <w:w w:val="100"/>
        <w:sz w:val="24"/>
        <w:vertAlign w:val="baseline"/>
        <w:lang w:val="en-US"/>
      </w:rPr>
      <w:instrText xml:space="preserve">PAGE</w:instrText>
    </w:r>
    <w:r>
      <w:rPr>
        <w:rFonts w:ascii="Arial" w:hAnsi="Arial" w:eastAsia="Arial"/>
        <w:strike w:val="false"/>
        <w:color w:val="000000"/>
        <w:spacing w:val="0"/>
        <w:w w:val="100"/>
        <w:sz w:val="24"/>
        <w:vertAlign w:val="baseline"/>
        <w:lang w:val="en-US"/>
      </w:rPr>
      <w:fldChar w:fldCharType="end"/>
    </w:r>
    <w:r>
      <w:rPr>
        <w:rFonts w:ascii="Arial" w:hAnsi="Arial" w:eastAsia="Arial"/>
        <w:strike w:val="false"/>
        <w:color w:val="000000"/>
        <w:spacing w:val="0"/>
        <w:w w:val="100"/>
        <w:sz w:val="24"/>
        <w:vertAlign w:val="baseline"/>
        <w:lang w:val="en-US"/>
      </w:rPr>
      <w:t xml:space="preserve">
</w:t>
    </w:r>
  </w:p>
</w:ftr>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432"/>
        </w:tabs>
      </w:pPr>
      <w:rPr>
        <w:rFonts w:ascii="Arial" w:hAnsi="Arial" w:eastAsia="Arial"/>
        <w:strike w:val="false"/>
        <w:color w:val="000000"/>
        <w:spacing w:val="0"/>
        <w:w w:val="100"/>
        <w:sz w:val="28"/>
        <w:vertAlign w:val="baseline"/>
        <w:lang w:val="en-US"/>
      </w:rPr>
    </w:lvl>
  </w:abstractNum>
  <w:abstractNum w:abstractNumId="2">
    <w:lvl w:ilvl="0">
      <w:start w:val="1"/>
      <w:numFmt w:val="decimal"/>
      <w:lvlText w:val="%1."/>
      <w:pPr>
        <w:tabs>
          <w:tab w:val="left" w:pos="288"/>
        </w:tabs>
      </w:pPr>
      <w:rPr>
        <w:rFonts w:ascii="Arial" w:hAnsi="Arial" w:eastAsia="Arial"/>
        <w:strike w:val="false"/>
        <w:color w:val="000000"/>
        <w:spacing w:val="1"/>
        <w:w w:val="100"/>
        <w:sz w:val="28"/>
        <w:vertAlign w:val="baseline"/>
        <w:lang w:val="en-US"/>
      </w:rPr>
    </w:lvl>
  </w:abstractNum>
  <w:num w:numId="1">
    <w:abstractNumId w:val="1"/>
  </w:num>
  <w:num w:numId="2">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evenAndOddHeaders w:val="false"/>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fId0" Type="http://schemas.openxmlformats.org/officeDocument/2006/relationships/footer" Target="footerfId0.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