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5" w:after="0" w:line="363" w:lineRule="exact"/>
        <w:ind w:right="0" w:left="0" w:firstLine="0"/>
        <w:jc w:val="center"/>
        <w:textAlignment w:val="baseline"/>
        <w:rPr>
          <w:rFonts w:ascii="Arial" w:hAnsi="Arial" w:eastAsia="Arial"/>
          <w:b w:val="true"/>
          <w:color w:val="000000"/>
          <w:spacing w:val="-4"/>
          <w:w w:val="100"/>
          <w:sz w:val="28"/>
          <w:vertAlign w:val="baseline"/>
          <w:lang w:val="en-US"/>
        </w:rPr>
      </w:pPr>
      <w:r>
        <w:rPr>
          <w:rFonts w:ascii="Arial" w:hAnsi="Arial" w:eastAsia="Arial"/>
          <w:b w:val="true"/>
          <w:color w:val="000000"/>
          <w:spacing w:val="-4"/>
          <w:w w:val="100"/>
          <w:sz w:val="28"/>
          <w:vertAlign w:val="baseline"/>
          <w:lang w:val="en-US"/>
        </w:rPr>
        <w:t xml:space="preserve">DISSEMINATION OF AN UNLAWFUL SURVEILLANCE IMAGE</w:t>
        <w:br/>
      </w:r>
      <w:r>
        <w:rPr>
          <w:rFonts w:ascii="Arial" w:hAnsi="Arial" w:eastAsia="Arial"/>
          <w:b w:val="true"/>
          <w:color w:val="000000"/>
          <w:spacing w:val="-4"/>
          <w:w w:val="100"/>
          <w:sz w:val="28"/>
          <w:vertAlign w:val="baseline"/>
          <w:lang w:val="en-US"/>
        </w:rPr>
        <w:t xml:space="preserve">IN THE FIRST DEGREE</w:t>
        <w:br/>
      </w:r>
      <w:r>
        <w:rPr>
          <w:rFonts w:ascii="Arial" w:hAnsi="Arial" w:eastAsia="Arial"/>
          <w:b w:val="true"/>
          <w:color w:val="000000"/>
          <w:spacing w:val="-4"/>
          <w:w w:val="100"/>
          <w:sz w:val="28"/>
          <w:vertAlign w:val="baseline"/>
          <w:lang w:val="en-US"/>
        </w:rPr>
        <w:t xml:space="preserve">Penal Law § 250.60(2)</w:t>
        <w:br/>
      </w:r>
      <w:r>
        <w:rPr>
          <w:rFonts w:ascii="Arial" w:hAnsi="Arial" w:eastAsia="Arial"/>
          <w:b w:val="true"/>
          <w:color w:val="000000"/>
          <w:spacing w:val="-4"/>
          <w:w w:val="100"/>
          <w:sz w:val="28"/>
          <w:vertAlign w:val="baseline"/>
          <w:lang w:val="en-US"/>
        </w:rPr>
        <w:t xml:space="preserve">(Committed on or after Nov. 1, 2014)</w:t>
      </w:r>
    </w:p>
    <w:p>
      <w:pPr>
        <w:pageBreakBefore w:val="false"/>
        <w:spacing w:before="361"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Dissemination of an Unlawful Surveillance Image in the First Degree.</w:t>
      </w:r>
    </w:p>
    <w:p>
      <w:pPr>
        <w:pageBreakBefore w:val="false"/>
        <w:spacing w:before="355"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guilty of Dissemination of an Unlawful Surveillance Image in the First Degree when</w:t>
      </w:r>
    </w:p>
    <w:p>
      <w:pPr>
        <w:pageBreakBefore w:val="false"/>
        <w:spacing w:before="355" w:after="0" w:line="35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having created a surveillance image in violation of </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Unlawful Surveillance in the [First] Second Degree</w:t>
      </w:r>
    </w:p>
    <w:p>
      <w:pPr>
        <w:pageBreakBefore w:val="false"/>
        <w:spacing w:before="356" w:after="0" w:line="35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 in violation of the law in any other jurisdiction which includes all of the essential elements of either such crime, or having acted as an accomplice to such crime, or acting as an agent to the person who committed such crime],</w:t>
      </w:r>
    </w:p>
    <w:p>
      <w:pPr>
        <w:pageBreakBefore w:val="false"/>
        <w:spacing w:before="351" w:after="0" w:line="360"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he or she intentionally disseminates such unlawfully created image.</w:t>
      </w:r>
    </w:p>
    <w:p>
      <w:pPr>
        <w:pageBreakBefore w:val="false"/>
        <w:spacing w:before="370" w:after="377" w:line="351"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Unlawful Surveillance in the [First] Second Degree has been separately charged, that charge should be given to the jury first and at this point the jury may then be instructed that the “unlawful surveillance” charge applies here. Otherwise, the jury should be instructed here on the </w:t>
      </w:r>
      <w:r>
        <w:rPr>
          <w:rFonts w:ascii="Arial" w:hAnsi="Arial" w:eastAsia="Arial"/>
          <w:color w:val="000000"/>
          <w:spacing w:val="0"/>
          <w:w w:val="100"/>
          <w:sz w:val="28"/>
          <w:vertAlign w:val="baseline"/>
          <w:lang w:val="en-US"/>
        </w:rPr>
        <w:t xml:space="preserve">appropriate “unlawful surveillance” crime.</w:t>
      </w:r>
    </w:p>
    <w:p>
      <w:pPr>
        <w:pageBreakBefore w:val="false"/>
        <w:spacing w:before="327" w:after="799" w:line="255" w:lineRule="exact"/>
        <w:ind w:right="0" w:left="0" w:firstLine="0"/>
        <w:jc w:val="both"/>
        <w:textAlignment w:val="baseline"/>
        <w:rPr>
          <w:rFonts w:ascii="Times New Roman" w:hAnsi="Times New Roman" w:eastAsia="Times New Roman"/>
          <w:color w:val="000000"/>
          <w:spacing w:val="0"/>
          <w:w w:val="100"/>
          <w:sz w:val="14"/>
          <w:vertAlign w:val="superscript"/>
          <w:lang w:val="en-US"/>
        </w:rPr>
      </w:pPr>
      <w:r>
        <w:pict>
          <v:line strokeweight="1.2pt" strokecolor="#000000" from="108pt,570.95pt" to="252.05pt,570.95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1</w:t>
      </w:r>
      <w:r>
        <w:rPr>
          <w:rFonts w:ascii="Arial" w:hAnsi="Arial" w:eastAsia="Arial"/>
          <w:color w:val="000000"/>
          <w:spacing w:val="0"/>
          <w:w w:val="100"/>
          <w:sz w:val="22"/>
          <w:vertAlign w:val="baseline"/>
          <w:lang w:val="en-US"/>
        </w:rPr>
        <w:t xml:space="preserve"> At this point the statute continues: “section 250.50 or 250.45 of this article.” The charge substitutes the names of those crimes and provides for the applicable definition below. It should be noted that “unlawful surveillance in the first degree” is defined as: “A person is guilty of unlawful surveillance in the first degree when he or she commits the crime of unlawful surveillance in the second degree and has been previously convicted within the past ten years of unlawful surveillance in the first or second degree.” Normally therefore the jury will need to be instructed on the second degree crime.</w:t>
      </w:r>
    </w:p>
    <w:p>
      <w:pPr>
        <w:spacing w:before="327" w:after="799" w:line="255" w:lineRule="exact"/>
        <w:sectPr>
          <w:type w:val="nextPage"/>
          <w:pgSz w:w="12240" w:h="15840" w:orient="portrait"/>
          <w:pgMar w:bottom="664" w:top="1040" w:right="2140" w:left="2160" w:header="720" w:footer="720"/>
          <w:titlePg w:val="false"/>
          <w:textDirection w:val="lrTb"/>
        </w:sectPr>
      </w:pPr>
    </w:p>
    <w:p>
      <w:pPr>
        <w:pageBreakBefore w:val="false"/>
        <w:spacing w:before="0" w:after="0" w:line="188" w:lineRule="exact"/>
        <w:ind w:right="0" w:left="0" w:firstLine="0"/>
        <w:jc w:val="center"/>
        <w:textAlignment w:val="baseline"/>
        <w:rPr>
          <w:rFonts w:ascii="Times New Roman" w:hAnsi="Times New Roman" w:eastAsia="Times New Roman"/>
          <w:color w:val="000000"/>
          <w:spacing w:val="2"/>
          <w:w w:val="100"/>
          <w:sz w:val="16"/>
          <w:vertAlign w:val="baseline"/>
          <w:lang w:val="en-US"/>
        </w:rPr>
      </w:pPr>
      <w:r>
        <w:rPr>
          <w:rFonts w:ascii="Times New Roman" w:hAnsi="Times New Roman" w:eastAsia="Times New Roman"/>
          <w:color w:val="000000"/>
          <w:spacing w:val="2"/>
          <w:w w:val="100"/>
          <w:sz w:val="16"/>
          <w:vertAlign w:val="baseline"/>
          <w:lang w:val="en-US"/>
        </w:rPr>
        <w:t xml:space="preserve">Page 1 of 3</w:t>
      </w:r>
    </w:p>
    <w:p>
      <w:pPr>
        <w:sectPr>
          <w:type w:val="continuous"/>
          <w:pgSz w:w="12240" w:h="15840" w:orient="portrait"/>
          <w:pgMar w:bottom="664" w:top="1040" w:right="2140" w:left="2160" w:header="720" w:footer="720"/>
          <w:titlePg w:val="false"/>
          <w:textDirection w:val="lrTb"/>
        </w:sectPr>
      </w:pPr>
    </w:p>
    <w:p>
      <w:pPr>
        <w:pageBreakBefore w:val="false"/>
        <w:spacing w:before="0" w:after="0" w:line="34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the definition of Dissemination of an Unlawful Surveillance Image in the First Degree have a special meaning:</w:t>
      </w:r>
    </w:p>
    <w:p>
      <w:pPr>
        <w:pageBreakBefore w:val="false"/>
        <w:spacing w:before="361" w:after="0" w:line="35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DISSEMINATE means to give, provide, lend, deliver, mail, send, forward, transfer or transmit, electronically or otherwise to another person.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68" w:after="0" w:line="35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disseminates an image [or images] when that person's conscious objective or purpose is to do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58" w:after="0" w:line="35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two elements:</w:t>
      </w:r>
    </w:p>
    <w:p>
      <w:pPr>
        <w:pageBreakBefore w:val="false"/>
        <w:numPr>
          <w:ilvl w:val="0"/>
          <w:numId w:val="1"/>
        </w:numPr>
        <w:tabs>
          <w:tab w:val="clear" w:pos="720"/>
          <w:tab w:val="left" w:pos="1440"/>
        </w:tabs>
        <w:spacing w:before="356" w:after="0" w:line="35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having created a surveillance image in violation of Unlawful Surveillance in the [First] Second Degree;</w:t>
      </w:r>
    </w:p>
    <w:p>
      <w:pPr>
        <w:pageBreakBefore w:val="false"/>
        <w:spacing w:before="356" w:after="0" w:line="35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 in violation of the law in any other jurisdiction which includes all of the essential elements of either such crime, or having acted as an accomplice to such crime, or acting as an agent to the person who committed such crime];</w:t>
      </w:r>
    </w:p>
    <w:p>
      <w:pPr>
        <w:pageBreakBefore w:val="false"/>
        <w:spacing w:before="399" w:after="0" w:line="316"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disseminated that image; and</w:t>
      </w:r>
    </w:p>
    <w:p>
      <w:pPr>
        <w:pageBreakBefore w:val="false"/>
        <w:numPr>
          <w:ilvl w:val="0"/>
          <w:numId w:val="1"/>
        </w:numPr>
        <w:tabs>
          <w:tab w:val="clear" w:pos="720"/>
          <w:tab w:val="left" w:pos="1440"/>
        </w:tabs>
        <w:spacing w:before="395" w:after="1523" w:line="316"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w:t>
      </w:r>
    </w:p>
    <w:p>
      <w:pPr>
        <w:pageBreakBefore w:val="false"/>
        <w:spacing w:before="267" w:after="0" w:line="272"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pict>
          <v:line strokeweight="1.2pt" strokecolor="#000000" from="107.85pt,662.9pt" to="252.05pt,662.9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2</w:t>
      </w:r>
      <w:r>
        <w:rPr>
          <w:rFonts w:ascii="Times New Roman" w:hAnsi="Times New Roman" w:eastAsia="Times New Roman"/>
          <w:color w:val="000000"/>
          <w:spacing w:val="0"/>
          <w:w w:val="100"/>
          <w:sz w:val="24"/>
          <w:vertAlign w:val="baseline"/>
          <w:lang w:val="en-US"/>
        </w:rPr>
        <w:t xml:space="preserve"> Penal Law § 250.40(5).</w:t>
      </w:r>
    </w:p>
    <w:p>
      <w:pPr>
        <w:pageBreakBefore w:val="false"/>
        <w:spacing w:before="252" w:after="0" w:line="296" w:lineRule="exact"/>
        <w:ind w:right="0" w:left="0" w:firstLine="0"/>
        <w:jc w:val="left"/>
        <w:textAlignment w:val="baseline"/>
        <w:rPr>
          <w:rFonts w:ascii="Times New Roman" w:hAnsi="Times New Roman" w:eastAsia="Times New Roman"/>
          <w:color w:val="000000"/>
          <w:spacing w:val="0"/>
          <w:w w:val="100"/>
          <w:sz w:val="16"/>
          <w:vertAlign w:val="superscript"/>
          <w:lang w:val="en-US"/>
        </w:rPr>
      </w:pPr>
      <w:r>
        <w:rPr>
          <w:rFonts w:ascii="Times New Roman" w:hAnsi="Times New Roman" w:eastAsia="Times New Roman"/>
          <w:color w:val="000000"/>
          <w:spacing w:val="0"/>
          <w:w w:val="100"/>
          <w:sz w:val="16"/>
          <w:vertAlign w:val="superscript"/>
          <w:lang w:val="en-US"/>
        </w:rPr>
        <w:t xml:space="preserve">2</w:t>
      </w:r>
      <w:r>
        <w:rPr>
          <w:rFonts w:ascii="Times New Roman" w:hAnsi="Times New Roman" w:eastAsia="Times New Roman"/>
          <w:i w:val="true"/>
          <w:color w:val="000000"/>
          <w:spacing w:val="0"/>
          <w:w w:val="100"/>
          <w:sz w:val="26"/>
          <w:vertAlign w:val="baseline"/>
          <w:lang w:val="en-US"/>
        </w:rPr>
        <w:t xml:space="preserve"> See </w:t>
      </w:r>
      <w:r>
        <w:rPr>
          <w:rFonts w:ascii="Times New Roman" w:hAnsi="Times New Roman" w:eastAsia="Times New Roman"/>
          <w:color w:val="000000"/>
          <w:spacing w:val="0"/>
          <w:w w:val="100"/>
          <w:sz w:val="26"/>
          <w:vertAlign w:val="baseline"/>
          <w:lang w:val="en-US"/>
        </w:rPr>
        <w:t xml:space="preserve">Penal Law § 15.05(1).</w:t>
      </w:r>
    </w:p>
    <w:p>
      <w:pPr>
        <w:pageBreakBefore w:val="false"/>
        <w:spacing w:before="247" w:after="0" w:line="188" w:lineRule="exact"/>
        <w:ind w:right="0" w:left="0" w:firstLine="0"/>
        <w:jc w:val="center"/>
        <w:textAlignment w:val="baseline"/>
        <w:rPr>
          <w:rFonts w:ascii="Times New Roman" w:hAnsi="Times New Roman" w:eastAsia="Times New Roman"/>
          <w:color w:val="000000"/>
          <w:spacing w:val="2"/>
          <w:w w:val="100"/>
          <w:sz w:val="16"/>
          <w:vertAlign w:val="baseline"/>
          <w:lang w:val="en-US"/>
        </w:rPr>
      </w:pPr>
      <w:r>
        <w:rPr>
          <w:rFonts w:ascii="Times New Roman" w:hAnsi="Times New Roman" w:eastAsia="Times New Roman"/>
          <w:color w:val="000000"/>
          <w:spacing w:val="2"/>
          <w:w w:val="100"/>
          <w:sz w:val="16"/>
          <w:vertAlign w:val="baseline"/>
          <w:lang w:val="en-US"/>
        </w:rPr>
        <w:t xml:space="preserve">Page 2 of 3</w:t>
      </w:r>
    </w:p>
    <w:p>
      <w:pPr>
        <w:sectPr>
          <w:type w:val="nextPage"/>
          <w:pgSz w:w="12240" w:h="15840" w:orient="portrait"/>
          <w:pgMar w:bottom="664" w:top="1080" w:right="2143" w:left="2157" w:header="720" w:footer="720"/>
          <w:titlePg w:val="false"/>
          <w:textDirection w:val="lrTb"/>
        </w:sectPr>
      </w:pPr>
    </w:p>
    <w:p>
      <w:pPr>
        <w:pageBreakBefore w:val="false"/>
        <w:spacing w:before="14" w:after="0" w:line="35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53" w:after="11029" w:line="35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53" w:after="11029" w:line="356" w:lineRule="exact"/>
        <w:sectPr>
          <w:type w:val="nextPage"/>
          <w:pgSz w:w="12240" w:h="15840" w:orient="portrait"/>
          <w:pgMar w:bottom="664" w:top="1040" w:right="2145" w:left="2155" w:header="720" w:footer="720"/>
          <w:titlePg w:val="false"/>
          <w:textDirection w:val="lrTb"/>
        </w:sectPr>
      </w:pPr>
    </w:p>
    <w:p>
      <w:pPr>
        <w:pageBreakBefore w:val="false"/>
        <w:spacing w:before="0" w:after="0" w:line="188" w:lineRule="exact"/>
        <w:ind w:right="0" w:left="0" w:firstLine="0"/>
        <w:jc w:val="center"/>
        <w:textAlignment w:val="baseline"/>
        <w:rPr>
          <w:rFonts w:ascii="Times New Roman" w:hAnsi="Times New Roman" w:eastAsia="Times New Roman"/>
          <w:color w:val="000000"/>
          <w:spacing w:val="2"/>
          <w:w w:val="100"/>
          <w:sz w:val="16"/>
          <w:vertAlign w:val="baseline"/>
          <w:lang w:val="en-US"/>
        </w:rPr>
      </w:pPr>
      <w:r>
        <w:rPr>
          <w:rFonts w:ascii="Times New Roman" w:hAnsi="Times New Roman" w:eastAsia="Times New Roman"/>
          <w:color w:val="000000"/>
          <w:spacing w:val="2"/>
          <w:w w:val="100"/>
          <w:sz w:val="16"/>
          <w:vertAlign w:val="baseline"/>
          <w:lang w:val="en-US"/>
        </w:rPr>
        <w:t xml:space="preserve">Page 3 of 3</w:t>
      </w:r>
    </w:p>
    <w:sectPr>
      <w:type w:val="continuous"/>
      <w:pgSz w:w="12240" w:h="15840" w:orient="portrait"/>
      <w:pgMar w:bottom="664" w:top="1040" w:right="2155" w:left="214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