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838D" w14:textId="77777777" w:rsidR="00445C44" w:rsidRDefault="00217750">
      <w:pPr>
        <w:spacing w:before="4" w:line="331" w:lineRule="exact"/>
        <w:jc w:val="center"/>
        <w:textAlignment w:val="baseline"/>
        <w:rPr>
          <w:rFonts w:ascii="Arial" w:eastAsia="Arial" w:hAnsi="Arial"/>
          <w:b/>
          <w:color w:val="000000"/>
          <w:sz w:val="28"/>
        </w:rPr>
      </w:pPr>
      <w:r>
        <w:rPr>
          <w:rFonts w:ascii="Arial" w:eastAsia="Arial" w:hAnsi="Arial"/>
          <w:b/>
          <w:color w:val="000000"/>
          <w:sz w:val="28"/>
        </w:rPr>
        <w:t xml:space="preserve">PROMOTING PROSTITUTION IN THE SECOND DEGREE </w:t>
      </w:r>
      <w:r>
        <w:rPr>
          <w:rFonts w:ascii="Arial" w:eastAsia="Arial" w:hAnsi="Arial"/>
          <w:b/>
          <w:color w:val="000000"/>
          <w:sz w:val="28"/>
        </w:rPr>
        <w:br/>
        <w:t xml:space="preserve">(Prostitute less than 18) </w:t>
      </w:r>
      <w:r>
        <w:rPr>
          <w:rFonts w:ascii="Arial" w:eastAsia="Arial" w:hAnsi="Arial"/>
          <w:b/>
          <w:color w:val="000000"/>
          <w:sz w:val="28"/>
        </w:rPr>
        <w:br/>
        <w:t xml:space="preserve">Penal Law § 230.30 (2) </w:t>
      </w:r>
      <w:r>
        <w:rPr>
          <w:rFonts w:ascii="Arial" w:eastAsia="Arial" w:hAnsi="Arial"/>
          <w:b/>
          <w:color w:val="000000"/>
          <w:sz w:val="28"/>
        </w:rPr>
        <w:br/>
        <w:t>(Committed on or after January 19, 2016)</w:t>
      </w:r>
      <w:r>
        <w:rPr>
          <w:rFonts w:ascii="Arial" w:eastAsia="Arial" w:hAnsi="Arial"/>
          <w:color w:val="000000"/>
          <w:sz w:val="28"/>
          <w:vertAlign w:val="superscript"/>
        </w:rPr>
        <w:t>1</w:t>
      </w:r>
      <w:r>
        <w:rPr>
          <w:rFonts w:ascii="Arial" w:eastAsia="Arial" w:hAnsi="Arial"/>
          <w:color w:val="000000"/>
          <w:sz w:val="17"/>
        </w:rPr>
        <w:t xml:space="preserve"> </w:t>
      </w:r>
    </w:p>
    <w:p w14:paraId="4402838E" w14:textId="77777777" w:rsidR="00445C44" w:rsidRDefault="00217750">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Promoting Prostitution in the Third Degree.</w:t>
      </w:r>
    </w:p>
    <w:p w14:paraId="4402838F" w14:textId="77777777" w:rsidR="00445C44" w:rsidRDefault="00217750">
      <w:pPr>
        <w:spacing w:before="329"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Under our law, a person is guilty of Promoting Prostitution in the Third Degree when he or she knowingly advances or profits from prostitution of a person less than eighteen years old.</w:t>
      </w:r>
    </w:p>
    <w:p w14:paraId="44028390" w14:textId="77777777" w:rsidR="00445C44" w:rsidRDefault="00217750">
      <w:pPr>
        <w:spacing w:before="321" w:line="324" w:lineRule="exact"/>
        <w:ind w:firstLine="720"/>
        <w:jc w:val="both"/>
        <w:textAlignment w:val="baseline"/>
        <w:rPr>
          <w:rFonts w:ascii="Arial" w:eastAsia="Arial" w:hAnsi="Arial"/>
          <w:color w:val="000000"/>
          <w:sz w:val="28"/>
        </w:rPr>
      </w:pPr>
      <w:r>
        <w:rPr>
          <w:rFonts w:ascii="Arial" w:eastAsia="Arial" w:hAnsi="Arial"/>
          <w:color w:val="000000"/>
          <w:sz w:val="28"/>
        </w:rPr>
        <w:t>The following ter</w:t>
      </w:r>
      <w:r>
        <w:rPr>
          <w:rFonts w:ascii="Arial" w:eastAsia="Arial" w:hAnsi="Arial"/>
          <w:color w:val="000000"/>
          <w:sz w:val="28"/>
        </w:rPr>
        <w:t>ms used in that definition have a special meaning:</w:t>
      </w:r>
    </w:p>
    <w:p w14:paraId="44028391" w14:textId="77777777" w:rsidR="00445C44" w:rsidRDefault="00217750">
      <w:pPr>
        <w:spacing w:before="318" w:line="324" w:lineRule="exact"/>
        <w:ind w:firstLine="720"/>
        <w:jc w:val="both"/>
        <w:textAlignment w:val="baseline"/>
        <w:rPr>
          <w:rFonts w:ascii="Arial" w:eastAsia="Arial" w:hAnsi="Arial"/>
          <w:color w:val="000000"/>
          <w:sz w:val="28"/>
        </w:rPr>
      </w:pPr>
      <w:r>
        <w:rPr>
          <w:rFonts w:ascii="Arial" w:eastAsia="Arial" w:hAnsi="Arial"/>
          <w:color w:val="000000"/>
          <w:sz w:val="28"/>
        </w:rPr>
        <w:t>PROSTITUTION means the act or practice of engaging, or agreeing or offering to engage in sexual conduct with another person in return for a fee.</w:t>
      </w:r>
      <w:r>
        <w:rPr>
          <w:rFonts w:ascii="Arial" w:eastAsia="Arial" w:hAnsi="Arial"/>
          <w:color w:val="000000"/>
          <w:sz w:val="28"/>
          <w:vertAlign w:val="superscript"/>
        </w:rPr>
        <w:t>2</w:t>
      </w:r>
      <w:r>
        <w:rPr>
          <w:rFonts w:ascii="Arial" w:eastAsia="Arial" w:hAnsi="Arial"/>
          <w:color w:val="000000"/>
          <w:sz w:val="17"/>
        </w:rPr>
        <w:t xml:space="preserve"> </w:t>
      </w:r>
    </w:p>
    <w:p w14:paraId="44028392" w14:textId="77777777" w:rsidR="00445C44" w:rsidRDefault="00217750">
      <w:pPr>
        <w:spacing w:before="330" w:after="1521"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person "ADVANCES PROSTITUTION" when, acting other than as a person in prostitution or as a patron thereof, he or she knowingly causes or aids a person to commit or engage in prostitution, procures or solicits patrons for prostitution, provides persons or</w:t>
      </w:r>
      <w:r>
        <w:rPr>
          <w:rFonts w:ascii="Arial" w:eastAsia="Arial" w:hAnsi="Arial"/>
          <w:color w:val="000000"/>
          <w:spacing w:val="-3"/>
          <w:sz w:val="28"/>
        </w:rPr>
        <w:t xml:space="preserve"> premises for prostitution purposes, operates or assists in the operation of a house of prostitution or a prostitution enterprise, or engages in any other conduct designed to institute,</w:t>
      </w:r>
    </w:p>
    <w:p w14:paraId="44028393" w14:textId="51E94170" w:rsidR="00445C44" w:rsidRDefault="00217750">
      <w:pPr>
        <w:spacing w:before="255" w:line="276" w:lineRule="exact"/>
        <w:ind w:firstLine="720"/>
        <w:jc w:val="both"/>
        <w:textAlignment w:val="baseline"/>
        <w:rPr>
          <w:rFonts w:ascii="Arial" w:eastAsia="Arial" w:hAnsi="Arial"/>
          <w:color w:val="000000"/>
          <w:sz w:val="14"/>
          <w:vertAlign w:val="superscript"/>
        </w:rPr>
      </w:pPr>
      <w:r>
        <w:rPr>
          <w:noProof/>
        </w:rPr>
        <mc:AlternateContent>
          <mc:Choice Requires="wps">
            <w:drawing>
              <wp:anchor distT="0" distB="0" distL="114300" distR="114300" simplePos="0" relativeHeight="251657216" behindDoc="0" locked="0" layoutInCell="1" allowOverlap="1" wp14:anchorId="440283A8" wp14:editId="649F64C2">
                <wp:simplePos x="0" y="0"/>
                <wp:positionH relativeFrom="page">
                  <wp:posOffset>1371600</wp:posOffset>
                </wp:positionH>
                <wp:positionV relativeFrom="page">
                  <wp:posOffset>7260590</wp:posOffset>
                </wp:positionV>
                <wp:extent cx="18294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5419"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71.7pt" to="252.05pt,5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" strokeweight=".95pt">
                <w10:wrap anchorx="page" anchory="page"/>
              </v:line>
            </w:pict>
          </mc:Fallback>
        </mc:AlternateContent>
      </w:r>
      <w:r>
        <w:rPr>
          <w:rFonts w:ascii="Arial" w:eastAsia="Arial" w:hAnsi="Arial"/>
          <w:color w:val="000000"/>
          <w:sz w:val="14"/>
          <w:vertAlign w:val="superscript"/>
        </w:rPr>
        <w:t>1</w:t>
      </w:r>
      <w:r>
        <w:rPr>
          <w:rFonts w:ascii="Arial" w:eastAsia="Arial" w:hAnsi="Arial"/>
          <w:color w:val="000000"/>
          <w:sz w:val="24"/>
        </w:rPr>
        <w:t xml:space="preserve"> Effective January 19, 2016, by the Laws of 2015, chapter 368, the s</w:t>
      </w:r>
      <w:r>
        <w:rPr>
          <w:rFonts w:ascii="Arial" w:eastAsia="Arial" w:hAnsi="Arial"/>
          <w:color w:val="000000"/>
          <w:sz w:val="24"/>
        </w:rPr>
        <w:t>tatute defining the instant crime was amended to change the age from less than 16 to less than 18. Amendments were also made in definitions as delineated in footnotes 3 and 4. For the commission of this crime on or after September 1, 1978 and before Januar</w:t>
      </w:r>
      <w:r>
        <w:rPr>
          <w:rFonts w:ascii="Arial" w:eastAsia="Arial" w:hAnsi="Arial"/>
          <w:color w:val="000000"/>
          <w:sz w:val="24"/>
        </w:rPr>
        <w:t>y 19, 2016, the prior statutory language as to the ages is substituted, along with the prior language set forth in footnote three as to the definitions of “advances prostitution” and “profits from prostitution.”</w:t>
      </w:r>
    </w:p>
    <w:p w14:paraId="44028394" w14:textId="77777777" w:rsidR="00445C44" w:rsidRDefault="00217750">
      <w:pPr>
        <w:spacing w:before="238" w:line="276"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 See </w:t>
      </w:r>
      <w:r>
        <w:rPr>
          <w:rFonts w:ascii="Arial" w:eastAsia="Arial" w:hAnsi="Arial"/>
          <w:color w:val="000000"/>
          <w:sz w:val="24"/>
        </w:rPr>
        <w:t>Penal Law § 230.00.</w:t>
      </w:r>
    </w:p>
    <w:p w14:paraId="44028395" w14:textId="77777777" w:rsidR="00445C44" w:rsidRDefault="00445C44">
      <w:pPr>
        <w:sectPr w:rsidR="00445C44">
          <w:pgSz w:w="12240" w:h="15840"/>
          <w:pgMar w:top="1440" w:right="2140" w:bottom="1004" w:left="2160" w:header="720" w:footer="0" w:gutter="0"/>
          <w:cols w:space="720"/>
        </w:sectPr>
      </w:pPr>
    </w:p>
    <w:p w14:paraId="44028396" w14:textId="007B3206" w:rsidR="00445C44" w:rsidRDefault="00217750">
      <w:pPr>
        <w:spacing w:before="38" w:line="324" w:lineRule="exact"/>
        <w:textAlignment w:val="baseline"/>
        <w:rPr>
          <w:rFonts w:ascii="Arial" w:eastAsia="Arial" w:hAnsi="Arial"/>
          <w:color w:val="000000"/>
          <w:sz w:val="28"/>
        </w:rPr>
      </w:pPr>
      <w:r>
        <w:rPr>
          <w:noProof/>
        </w:rPr>
        <w:lastRenderedPageBreak/>
        <mc:AlternateContent>
          <mc:Choice Requires="wps">
            <w:drawing>
              <wp:anchor distT="0" distB="0" distL="114300" distR="114300" simplePos="0" relativeHeight="251658240" behindDoc="0" locked="0" layoutInCell="1" allowOverlap="1" wp14:anchorId="440283A9" wp14:editId="25C13782">
                <wp:simplePos x="0" y="0"/>
                <wp:positionH relativeFrom="page">
                  <wp:posOffset>1369695</wp:posOffset>
                </wp:positionH>
                <wp:positionV relativeFrom="page">
                  <wp:posOffset>6129655</wp:posOffset>
                </wp:positionV>
                <wp:extent cx="18313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8AA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85pt,482.65pt" to="252.05pt,4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" strokeweight="1.2pt">
                <w10:wrap anchorx="page" anchory="page"/>
              </v:line>
            </w:pict>
          </mc:Fallback>
        </mc:AlternateContent>
      </w:r>
      <w:r>
        <w:rPr>
          <w:rFonts w:ascii="Arial" w:eastAsia="Arial" w:hAnsi="Arial"/>
          <w:color w:val="000000"/>
          <w:sz w:val="28"/>
        </w:rPr>
        <w:t>aid or facilitate an act or enterprise of prostitution.</w:t>
      </w:r>
      <w:r>
        <w:rPr>
          <w:rFonts w:ascii="Arial" w:eastAsia="Arial" w:hAnsi="Arial"/>
          <w:color w:val="000000"/>
          <w:sz w:val="28"/>
          <w:vertAlign w:val="superscript"/>
        </w:rPr>
        <w:t>3</w:t>
      </w:r>
      <w:r>
        <w:rPr>
          <w:rFonts w:ascii="Arial" w:eastAsia="Arial" w:hAnsi="Arial"/>
          <w:color w:val="000000"/>
          <w:sz w:val="17"/>
        </w:rPr>
        <w:t xml:space="preserve"> </w:t>
      </w:r>
    </w:p>
    <w:p w14:paraId="44028397" w14:textId="77777777" w:rsidR="00445C44" w:rsidRDefault="00217750">
      <w:pPr>
        <w:spacing w:before="327"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 xml:space="preserve">A person "PROFITS FROM PROSTITUTION" when, acting other than as a person in prostitution receiving compensation for personally rendered prostitution services, he or she accepts or receives money or </w:t>
      </w:r>
      <w:r>
        <w:rPr>
          <w:rFonts w:ascii="Arial" w:eastAsia="Arial" w:hAnsi="Arial"/>
          <w:color w:val="000000"/>
          <w:spacing w:val="-3"/>
          <w:sz w:val="28"/>
        </w:rPr>
        <w:t>other property pursuant to an agreement or understanding with any person whereby he or she participates or is to participate in the proceeds of prostitution activity.</w:t>
      </w:r>
      <w:r>
        <w:rPr>
          <w:rFonts w:ascii="Arial" w:eastAsia="Arial" w:hAnsi="Arial"/>
          <w:color w:val="000000"/>
          <w:spacing w:val="-3"/>
          <w:sz w:val="28"/>
          <w:vertAlign w:val="superscript"/>
        </w:rPr>
        <w:t>4</w:t>
      </w:r>
      <w:r>
        <w:rPr>
          <w:rFonts w:ascii="Arial" w:eastAsia="Arial" w:hAnsi="Arial"/>
          <w:color w:val="000000"/>
          <w:spacing w:val="-3"/>
          <w:sz w:val="17"/>
        </w:rPr>
        <w:t xml:space="preserve"> </w:t>
      </w:r>
    </w:p>
    <w:p w14:paraId="44028398" w14:textId="77777777" w:rsidR="00445C44" w:rsidRDefault="00217750">
      <w:pPr>
        <w:spacing w:before="320"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A person KNOWINGLY advances or profits from prostitution when that person is aware that he or she is advancing or profiting from prostitution.</w:t>
      </w:r>
      <w:r>
        <w:rPr>
          <w:rFonts w:ascii="Arial" w:eastAsia="Arial" w:hAnsi="Arial"/>
          <w:color w:val="000000"/>
          <w:spacing w:val="-4"/>
          <w:sz w:val="28"/>
          <w:vertAlign w:val="superscript"/>
        </w:rPr>
        <w:t>5</w:t>
      </w:r>
      <w:r>
        <w:rPr>
          <w:rFonts w:ascii="Arial" w:eastAsia="Arial" w:hAnsi="Arial"/>
          <w:color w:val="000000"/>
          <w:spacing w:val="-4"/>
          <w:sz w:val="17"/>
        </w:rPr>
        <w:t xml:space="preserve"> </w:t>
      </w:r>
    </w:p>
    <w:p w14:paraId="44028399" w14:textId="77777777" w:rsidR="00445C44" w:rsidRDefault="00217750">
      <w:pPr>
        <w:spacing w:before="334" w:line="324"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It is not a defense to this charge that the actor did not know the age of the person whose prostitution the actor advanced or profited from, or that the actor believed the age of such person to be sixteen years old or more.</w:t>
      </w:r>
      <w:r>
        <w:rPr>
          <w:rFonts w:ascii="Arial" w:eastAsia="Arial" w:hAnsi="Arial"/>
          <w:b/>
          <w:color w:val="000000"/>
          <w:spacing w:val="-2"/>
          <w:sz w:val="28"/>
          <w:vertAlign w:val="superscript"/>
        </w:rPr>
        <w:t>6</w:t>
      </w:r>
      <w:r>
        <w:rPr>
          <w:rFonts w:ascii="Arial" w:eastAsia="Arial" w:hAnsi="Arial"/>
          <w:b/>
          <w:color w:val="000000"/>
          <w:spacing w:val="-2"/>
          <w:sz w:val="17"/>
        </w:rPr>
        <w:t xml:space="preserve"> </w:t>
      </w:r>
    </w:p>
    <w:p w14:paraId="4402839A" w14:textId="77777777" w:rsidR="00445C44" w:rsidRDefault="00217750">
      <w:pPr>
        <w:spacing w:before="328"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w:t>
      </w:r>
      <w:r>
        <w:rPr>
          <w:rFonts w:ascii="Arial" w:eastAsia="Arial" w:hAnsi="Arial"/>
          <w:color w:val="000000"/>
          <w:spacing w:val="-4"/>
          <w:sz w:val="28"/>
        </w:rPr>
        <w:t>efendant guilty of this crime, the People are required to prove, from all of the evidence in the case, beyond a reasonable doubt, each of the following three elements:</w:t>
      </w:r>
    </w:p>
    <w:p w14:paraId="4402839B" w14:textId="77777777" w:rsidR="00445C44" w:rsidRDefault="00217750">
      <w:pPr>
        <w:tabs>
          <w:tab w:val="right" w:pos="7920"/>
        </w:tabs>
        <w:spacing w:before="329" w:line="324" w:lineRule="exact"/>
        <w:ind w:left="720"/>
        <w:jc w:val="both"/>
        <w:textAlignment w:val="baseline"/>
        <w:rPr>
          <w:rFonts w:ascii="Arial" w:eastAsia="Arial" w:hAnsi="Arial"/>
          <w:color w:val="000000"/>
          <w:sz w:val="28"/>
        </w:rPr>
      </w:pPr>
      <w:r>
        <w:rPr>
          <w:rFonts w:ascii="Arial" w:eastAsia="Arial" w:hAnsi="Arial"/>
          <w:color w:val="000000"/>
          <w:sz w:val="28"/>
        </w:rPr>
        <w:t>1.</w:t>
      </w:r>
      <w:r>
        <w:rPr>
          <w:rFonts w:ascii="Arial" w:eastAsia="Arial" w:hAnsi="Arial"/>
          <w:color w:val="000000"/>
          <w:sz w:val="28"/>
        </w:rPr>
        <w:tab/>
        <w:t xml:space="preserve">That on or about </w:t>
      </w:r>
      <w:r>
        <w:rPr>
          <w:rFonts w:ascii="Arial" w:eastAsia="Arial" w:hAnsi="Arial"/>
          <w:color w:val="000000"/>
          <w:sz w:val="28"/>
          <w:u w:val="single"/>
        </w:rPr>
        <w:t xml:space="preserve"> (</w:t>
      </w:r>
      <w:r>
        <w:rPr>
          <w:rFonts w:ascii="Arial" w:eastAsia="Arial" w:hAnsi="Arial"/>
          <w:i/>
          <w:color w:val="000000"/>
          <w:sz w:val="28"/>
          <w:u w:val="single"/>
        </w:rPr>
        <w:t>date</w:t>
      </w:r>
      <w:r>
        <w:rPr>
          <w:rFonts w:ascii="Arial" w:eastAsia="Arial" w:hAnsi="Arial"/>
          <w:color w:val="000000"/>
          <w:sz w:val="28"/>
          <w:u w:val="single"/>
        </w:rPr>
        <w:t xml:space="preserve">) </w:t>
      </w:r>
      <w:r>
        <w:rPr>
          <w:rFonts w:ascii="Arial" w:eastAsia="Arial" w:hAnsi="Arial"/>
          <w:color w:val="000000"/>
          <w:sz w:val="28"/>
        </w:rPr>
        <w:t xml:space="preserve"> , in the county of </w:t>
      </w:r>
      <w:r>
        <w:rPr>
          <w:rFonts w:ascii="Arial" w:eastAsia="Arial" w:hAnsi="Arial"/>
          <w:color w:val="000000"/>
          <w:sz w:val="28"/>
          <w:u w:val="single"/>
        </w:rPr>
        <w:t xml:space="preserve"> (</w:t>
      </w:r>
      <w:r>
        <w:rPr>
          <w:rFonts w:ascii="Arial" w:eastAsia="Arial" w:hAnsi="Arial"/>
          <w:i/>
          <w:color w:val="000000"/>
          <w:sz w:val="28"/>
          <w:u w:val="single"/>
        </w:rPr>
        <w:t>County</w:t>
      </w:r>
      <w:r>
        <w:rPr>
          <w:rFonts w:ascii="Arial" w:eastAsia="Arial" w:hAnsi="Arial"/>
          <w:color w:val="000000"/>
          <w:sz w:val="28"/>
          <w:u w:val="single"/>
        </w:rPr>
        <w:t xml:space="preserve">) </w:t>
      </w:r>
      <w:r>
        <w:rPr>
          <w:rFonts w:ascii="Arial" w:eastAsia="Arial" w:hAnsi="Arial"/>
          <w:color w:val="000000"/>
          <w:sz w:val="28"/>
        </w:rPr>
        <w:t xml:space="preserve"> ,</w:t>
      </w:r>
    </w:p>
    <w:p w14:paraId="4402839C" w14:textId="77777777" w:rsidR="00445C44" w:rsidRDefault="00217750">
      <w:pPr>
        <w:spacing w:after="404" w:line="321" w:lineRule="exact"/>
        <w:jc w:val="right"/>
        <w:textAlignment w:val="baseline"/>
        <w:rPr>
          <w:rFonts w:ascii="Arial" w:eastAsia="Arial" w:hAnsi="Arial"/>
          <w:color w:val="000000"/>
          <w:spacing w:val="9"/>
          <w:sz w:val="28"/>
        </w:rPr>
      </w:pPr>
      <w:r>
        <w:rPr>
          <w:rFonts w:ascii="Arial" w:eastAsia="Arial" w:hAnsi="Arial"/>
          <w:color w:val="000000"/>
          <w:spacing w:val="9"/>
          <w:sz w:val="28"/>
        </w:rPr>
        <w:t xml:space="preserve">the defendant, </w:t>
      </w:r>
      <w:r>
        <w:rPr>
          <w:rFonts w:ascii="Arial" w:eastAsia="Arial" w:hAnsi="Arial"/>
          <w:color w:val="000000"/>
          <w:spacing w:val="9"/>
          <w:sz w:val="28"/>
          <w:u w:val="single"/>
        </w:rPr>
        <w:t xml:space="preserve"> (</w:t>
      </w:r>
      <w:r>
        <w:rPr>
          <w:rFonts w:ascii="Arial" w:eastAsia="Arial" w:hAnsi="Arial"/>
          <w:i/>
          <w:color w:val="000000"/>
          <w:spacing w:val="9"/>
          <w:sz w:val="28"/>
          <w:u w:val="single"/>
        </w:rPr>
        <w:t>defendant's name</w:t>
      </w:r>
      <w:r>
        <w:rPr>
          <w:rFonts w:ascii="Arial" w:eastAsia="Arial" w:hAnsi="Arial"/>
          <w:color w:val="000000"/>
          <w:spacing w:val="9"/>
          <w:sz w:val="28"/>
          <w:u w:val="single"/>
        </w:rPr>
        <w:t>),</w:t>
      </w:r>
      <w:r>
        <w:rPr>
          <w:rFonts w:ascii="Arial" w:eastAsia="Arial" w:hAnsi="Arial"/>
          <w:color w:val="000000"/>
          <w:spacing w:val="9"/>
          <w:sz w:val="28"/>
        </w:rPr>
        <w:t xml:space="preserve"> advanced or</w:t>
      </w:r>
    </w:p>
    <w:p w14:paraId="4402839D" w14:textId="77777777" w:rsidR="00445C44" w:rsidRDefault="00217750">
      <w:pPr>
        <w:spacing w:before="256"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Penal Law 230.15 (1). Effective January 19, 2016, the definition of “advances prostitution” and “profits from prostitution” were amended to substitute the terminology: “when, acting other than as a person i</w:t>
      </w:r>
      <w:r>
        <w:rPr>
          <w:rFonts w:ascii="Arial" w:eastAsia="Arial" w:hAnsi="Arial"/>
          <w:color w:val="000000"/>
          <w:sz w:val="24"/>
        </w:rPr>
        <w:t>n prostitution” for the terminology “when acting other than as a prostitute.” For the commission of this crime on or after September 1, 1978 and before January 19, 2016, this charge may be used provided the term “prostitute” is substituted for the term “pe</w:t>
      </w:r>
      <w:r>
        <w:rPr>
          <w:rFonts w:ascii="Arial" w:eastAsia="Arial" w:hAnsi="Arial"/>
          <w:color w:val="000000"/>
          <w:sz w:val="24"/>
        </w:rPr>
        <w:t>rson for prostitution” in the definition of “advances prostitution.”</w:t>
      </w:r>
    </w:p>
    <w:p w14:paraId="4402839E" w14:textId="77777777" w:rsidR="00445C44" w:rsidRDefault="00217750">
      <w:pPr>
        <w:spacing w:before="239" w:line="276"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Penal Law § 230.15 (2). See footnote 2.</w:t>
      </w:r>
    </w:p>
    <w:p w14:paraId="4402839F" w14:textId="77777777" w:rsidR="00445C44" w:rsidRDefault="00217750">
      <w:pPr>
        <w:spacing w:before="248"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5</w:t>
      </w:r>
      <w:r>
        <w:rPr>
          <w:rFonts w:ascii="Arial" w:eastAsia="Arial" w:hAnsi="Arial"/>
          <w:i/>
          <w:color w:val="000000"/>
          <w:sz w:val="24"/>
        </w:rPr>
        <w:t xml:space="preserve"> See </w:t>
      </w:r>
      <w:r>
        <w:rPr>
          <w:rFonts w:ascii="Arial" w:eastAsia="Arial" w:hAnsi="Arial"/>
          <w:color w:val="000000"/>
          <w:sz w:val="24"/>
        </w:rPr>
        <w:t>Penal Law § 15.05 (2). An expanded definition of “knowingly” is set forth in the General charges in the “Culpable Mental States” section.</w:t>
      </w:r>
    </w:p>
    <w:p w14:paraId="440283A0" w14:textId="77777777" w:rsidR="00445C44" w:rsidRDefault="00217750">
      <w:pPr>
        <w:spacing w:before="236" w:line="276" w:lineRule="exact"/>
        <w:ind w:left="720"/>
        <w:jc w:val="both"/>
        <w:textAlignment w:val="baseline"/>
        <w:rPr>
          <w:rFonts w:ascii="Arial" w:eastAsia="Arial" w:hAnsi="Arial"/>
          <w:color w:val="000000"/>
          <w:spacing w:val="-4"/>
          <w:sz w:val="14"/>
          <w:vertAlign w:val="superscript"/>
        </w:rPr>
      </w:pPr>
      <w:r>
        <w:rPr>
          <w:rFonts w:ascii="Arial" w:eastAsia="Arial" w:hAnsi="Arial"/>
          <w:color w:val="000000"/>
          <w:spacing w:val="-4"/>
          <w:sz w:val="14"/>
          <w:vertAlign w:val="superscript"/>
        </w:rPr>
        <w:t>6</w:t>
      </w:r>
      <w:r>
        <w:rPr>
          <w:rFonts w:ascii="Arial" w:eastAsia="Arial" w:hAnsi="Arial"/>
          <w:i/>
          <w:color w:val="000000"/>
          <w:spacing w:val="-4"/>
          <w:sz w:val="24"/>
        </w:rPr>
        <w:t xml:space="preserve"> See </w:t>
      </w:r>
      <w:r>
        <w:rPr>
          <w:rFonts w:ascii="Arial" w:eastAsia="Arial" w:hAnsi="Arial"/>
          <w:color w:val="000000"/>
          <w:spacing w:val="-4"/>
          <w:sz w:val="24"/>
        </w:rPr>
        <w:t xml:space="preserve">Penal Law §15.20 (3); </w:t>
      </w:r>
      <w:r>
        <w:rPr>
          <w:rFonts w:ascii="Arial" w:eastAsia="Arial" w:hAnsi="Arial"/>
          <w:i/>
          <w:color w:val="000000"/>
          <w:spacing w:val="-4"/>
          <w:sz w:val="24"/>
        </w:rPr>
        <w:t>People v Coleman</w:t>
      </w:r>
      <w:r>
        <w:rPr>
          <w:rFonts w:ascii="Arial" w:eastAsia="Arial" w:hAnsi="Arial"/>
          <w:color w:val="000000"/>
          <w:spacing w:val="-4"/>
          <w:sz w:val="24"/>
        </w:rPr>
        <w:t>, 74 NY2d 381 (1989).</w:t>
      </w:r>
    </w:p>
    <w:p w14:paraId="440283A1" w14:textId="77777777" w:rsidR="00445C44" w:rsidRDefault="00445C44">
      <w:pPr>
        <w:sectPr w:rsidR="00445C44">
          <w:footerReference w:type="default" r:id="rId7"/>
          <w:pgSz w:w="12240" w:h="15840"/>
          <w:pgMar w:top="1400" w:right="2143" w:bottom="1267" w:left="2157" w:header="720" w:footer="1478" w:gutter="0"/>
          <w:cols w:space="720"/>
        </w:sectPr>
      </w:pPr>
    </w:p>
    <w:p w14:paraId="440283A2" w14:textId="77777777" w:rsidR="00445C44" w:rsidRDefault="00217750">
      <w:pPr>
        <w:spacing w:before="8" w:after="323" w:line="317" w:lineRule="exact"/>
        <w:jc w:val="center"/>
        <w:textAlignment w:val="baseline"/>
        <w:rPr>
          <w:rFonts w:ascii="Arial" w:eastAsia="Arial" w:hAnsi="Arial"/>
          <w:color w:val="000000"/>
          <w:sz w:val="28"/>
        </w:rPr>
      </w:pPr>
      <w:r>
        <w:rPr>
          <w:rFonts w:ascii="Arial" w:eastAsia="Arial" w:hAnsi="Arial"/>
          <w:color w:val="000000"/>
          <w:sz w:val="28"/>
        </w:rPr>
        <w:lastRenderedPageBreak/>
        <w:t>profited from prostitution of another person;</w:t>
      </w:r>
    </w:p>
    <w:p w14:paraId="440283A3" w14:textId="77777777" w:rsidR="00445C44" w:rsidRDefault="00445C44">
      <w:pPr>
        <w:spacing w:before="8" w:after="323" w:line="317" w:lineRule="exact"/>
        <w:sectPr w:rsidR="00445C44">
          <w:pgSz w:w="12240" w:h="15840"/>
          <w:pgMar w:top="1440" w:right="1970" w:bottom="1268" w:left="2330" w:header="720" w:footer="1473" w:gutter="0"/>
          <w:cols w:space="720"/>
        </w:sectPr>
      </w:pPr>
    </w:p>
    <w:p w14:paraId="440283A4" w14:textId="77777777" w:rsidR="00445C44" w:rsidRDefault="00217750">
      <w:pPr>
        <w:numPr>
          <w:ilvl w:val="0"/>
          <w:numId w:val="1"/>
        </w:numPr>
        <w:tabs>
          <w:tab w:val="clear" w:pos="720"/>
          <w:tab w:val="left" w:pos="1440"/>
        </w:tabs>
        <w:spacing w:before="2" w:line="317" w:lineRule="exact"/>
        <w:ind w:left="1440" w:hanging="720"/>
        <w:textAlignment w:val="baseline"/>
        <w:rPr>
          <w:rFonts w:ascii="Arial" w:eastAsia="Arial" w:hAnsi="Arial"/>
          <w:color w:val="000000"/>
          <w:sz w:val="28"/>
        </w:rPr>
      </w:pPr>
      <w:r>
        <w:rPr>
          <w:rFonts w:ascii="Arial" w:eastAsia="Arial" w:hAnsi="Arial"/>
          <w:color w:val="000000"/>
          <w:sz w:val="28"/>
        </w:rPr>
        <w:t>That the defendant did so knowingly; and</w:t>
      </w:r>
    </w:p>
    <w:p w14:paraId="63496338" w14:textId="77777777" w:rsidR="007C3E91" w:rsidRDefault="007C3E91" w:rsidP="00F5785B">
      <w:pPr>
        <w:tabs>
          <w:tab w:val="left" w:pos="720"/>
          <w:tab w:val="left" w:pos="1440"/>
        </w:tabs>
        <w:spacing w:before="2" w:line="317" w:lineRule="exact"/>
        <w:textAlignment w:val="baseline"/>
        <w:rPr>
          <w:rFonts w:ascii="Arial" w:eastAsia="Arial" w:hAnsi="Arial"/>
          <w:color w:val="000000"/>
          <w:sz w:val="28"/>
        </w:rPr>
      </w:pPr>
    </w:p>
    <w:p w14:paraId="440283A5" w14:textId="59ECE788" w:rsidR="00445C44" w:rsidRPr="00F5785B" w:rsidRDefault="00217750" w:rsidP="00F5785B">
      <w:pPr>
        <w:numPr>
          <w:ilvl w:val="0"/>
          <w:numId w:val="1"/>
        </w:numPr>
        <w:tabs>
          <w:tab w:val="clear" w:pos="720"/>
          <w:tab w:val="left" w:pos="1440"/>
        </w:tabs>
        <w:spacing w:before="2" w:line="317" w:lineRule="exact"/>
        <w:ind w:left="1440" w:hanging="720"/>
        <w:textAlignment w:val="baseline"/>
        <w:rPr>
          <w:rFonts w:ascii="Arial" w:eastAsia="Arial" w:hAnsi="Arial"/>
          <w:color w:val="000000"/>
          <w:sz w:val="28"/>
        </w:rPr>
      </w:pPr>
      <w:r w:rsidRPr="00F5785B">
        <w:rPr>
          <w:rFonts w:ascii="Arial" w:eastAsia="Arial" w:hAnsi="Arial"/>
          <w:color w:val="000000"/>
          <w:sz w:val="28"/>
        </w:rPr>
        <w:t xml:space="preserve">That the person, whose prostitution the defendant advanced or profited from, was less than </w:t>
      </w:r>
      <w:r w:rsidR="00F5785B">
        <w:rPr>
          <w:rFonts w:ascii="Arial" w:eastAsia="Arial" w:hAnsi="Arial"/>
          <w:color w:val="000000"/>
          <w:sz w:val="28"/>
        </w:rPr>
        <w:t xml:space="preserve">eighteen </w:t>
      </w:r>
      <w:r w:rsidRPr="00F5785B">
        <w:rPr>
          <w:rFonts w:ascii="Arial" w:eastAsia="Arial" w:hAnsi="Arial"/>
          <w:color w:val="000000"/>
          <w:sz w:val="28"/>
        </w:rPr>
        <w:t>years of age.</w:t>
      </w:r>
    </w:p>
    <w:p w14:paraId="440283A6" w14:textId="77777777" w:rsidR="00445C44" w:rsidRDefault="00217750">
      <w:pPr>
        <w:spacing w:before="319"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w:t>
      </w:r>
      <w:r>
        <w:rPr>
          <w:rFonts w:ascii="Arial" w:eastAsia="Arial" w:hAnsi="Arial"/>
          <w:color w:val="000000"/>
          <w:sz w:val="28"/>
        </w:rPr>
        <w:t>asonable doubt each of those elements, you must find the defendant guilty of this crime.</w:t>
      </w:r>
    </w:p>
    <w:p w14:paraId="440283A7" w14:textId="77777777" w:rsidR="00445C44" w:rsidRDefault="00217750">
      <w:pPr>
        <w:spacing w:before="333" w:line="321"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sectPr w:rsidR="00445C44">
      <w:type w:val="continuous"/>
      <w:pgSz w:w="12240" w:h="15840"/>
      <w:pgMar w:top="1440" w:right="2145" w:bottom="1268" w:left="2155" w:header="72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83AF" w14:textId="77777777" w:rsidR="00000000" w:rsidRDefault="00217750">
      <w:r>
        <w:separator/>
      </w:r>
    </w:p>
  </w:endnote>
  <w:endnote w:type="continuationSeparator" w:id="0">
    <w:p w14:paraId="440283B1" w14:textId="77777777" w:rsidR="00000000" w:rsidRDefault="002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83AA" w14:textId="4F96F88B" w:rsidR="00445C44" w:rsidRDefault="00217750">
    <w:pPr>
      <w:tabs>
        <w:tab w:val="left" w:pos="3838"/>
      </w:tabs>
      <w:spacing w:line="229" w:lineRule="exact"/>
      <w:textAlignment w:val="baseline"/>
      <w:rPr>
        <w:rFonts w:eastAsia="Times New Roman"/>
        <w:color w:val="000000"/>
        <w:sz w:val="24"/>
      </w:rPr>
    </w:pPr>
    <w:r>
      <w:rPr>
        <w:rFonts w:eastAsia="Times New Roman"/>
        <w:color w:val="000000"/>
        <w:sz w:val="24"/>
      </w:rPr>
      <w:tab/>
    </w:r>
    <w:r>
      <w:rPr>
        <w:rFonts w:ascii="Arial" w:eastAsia="Arial" w:hAnsi="Arial"/>
        <w:color w:val="000000"/>
        <w:sz w:val="20"/>
      </w:rPr>
      <w:fldChar w:fldCharType="begin"/>
    </w:r>
    <w:r>
      <w:rPr>
        <w:rFonts w:ascii="Arial" w:eastAsia="Arial" w:hAnsi="Arial"/>
        <w:color w:val="000000"/>
        <w:sz w:val="20"/>
      </w:rPr>
      <w:instrText>PAGE</w:instrText>
    </w:r>
    <w:r w:rsidR="007C3E91">
      <w:rPr>
        <w:rFonts w:ascii="Arial" w:eastAsia="Arial" w:hAnsi="Arial"/>
        <w:color w:val="000000"/>
        <w:sz w:val="20"/>
      </w:rPr>
      <w:fldChar w:fldCharType="separate"/>
    </w:r>
    <w:r w:rsidR="007C3E91">
      <w:rPr>
        <w:rFonts w:ascii="Arial" w:eastAsia="Arial" w:hAnsi="Arial"/>
        <w:noProof/>
        <w:color w:val="000000"/>
        <w:sz w:val="20"/>
      </w:rPr>
      <w:t>2</w:t>
    </w:r>
    <w:r>
      <w:rPr>
        <w:rFonts w:ascii="Arial" w:eastAsia="Arial" w:hAnsi="Arial"/>
        <w:color w:val="000000"/>
        <w:sz w:val="20"/>
      </w:rPr>
      <w:fldChar w:fldCharType="end"/>
    </w:r>
    <w:r>
      <w:rPr>
        <w:rFonts w:ascii="Arial" w:eastAsia="Arial" w:hAnsi="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83AB" w14:textId="77777777" w:rsidR="00000000" w:rsidRDefault="00217750">
      <w:r>
        <w:separator/>
      </w:r>
    </w:p>
  </w:footnote>
  <w:footnote w:type="continuationSeparator" w:id="0">
    <w:p w14:paraId="440283AD" w14:textId="77777777" w:rsidR="00000000" w:rsidRDefault="0021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FF0"/>
    <w:multiLevelType w:val="multilevel"/>
    <w:tmpl w:val="E58A5F72"/>
    <w:lvl w:ilvl="0">
      <w:start w:val="2"/>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3D321C"/>
    <w:multiLevelType w:val="multilevel"/>
    <w:tmpl w:val="32F2F5D0"/>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4839547">
    <w:abstractNumId w:val="0"/>
  </w:num>
  <w:num w:numId="2" w16cid:durableId="1839224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44"/>
    <w:rsid w:val="00217750"/>
    <w:rsid w:val="00445C44"/>
    <w:rsid w:val="007C3E91"/>
    <w:rsid w:val="00F5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02838D"/>
  <w15:docId w15:val="{A8AFDE96-5260-44EE-91A2-4C55A49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2</cp:revision>
  <dcterms:created xsi:type="dcterms:W3CDTF">2023-03-03T17:22:00Z</dcterms:created>
  <dcterms:modified xsi:type="dcterms:W3CDTF">2023-03-03T17:22:00Z</dcterms:modified>
</cp:coreProperties>
</file>