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3DAF3" w14:textId="55A15CDC" w:rsidR="00E707E6" w:rsidRPr="00091329" w:rsidRDefault="00E41603" w:rsidP="00814D3E">
      <w:pPr>
        <w:spacing w:before="9"/>
        <w:jc w:val="center"/>
        <w:textAlignment w:val="baseline"/>
        <w:rPr>
          <w:rFonts w:ascii="Arial" w:eastAsia="Arial" w:hAnsi="Arial" w:cs="Arial"/>
          <w:b/>
          <w:sz w:val="28"/>
          <w:szCs w:val="28"/>
        </w:rPr>
      </w:pPr>
      <w:r w:rsidRPr="00091329">
        <w:rPr>
          <w:rFonts w:ascii="Arial" w:eastAsia="Arial" w:hAnsi="Arial" w:cs="Arial"/>
          <w:b/>
          <w:sz w:val="28"/>
          <w:szCs w:val="28"/>
        </w:rPr>
        <w:t xml:space="preserve">AGGRAVATED PATRONIZING A MINOR FOR PROSTITUTION </w:t>
      </w:r>
      <w:r w:rsidRPr="00091329">
        <w:rPr>
          <w:rFonts w:ascii="Arial" w:eastAsia="Arial" w:hAnsi="Arial" w:cs="Arial"/>
          <w:b/>
          <w:sz w:val="28"/>
          <w:szCs w:val="28"/>
        </w:rPr>
        <w:br/>
        <w:t xml:space="preserve">IN THE SECOND DEGREE </w:t>
      </w:r>
      <w:r w:rsidRPr="00091329">
        <w:rPr>
          <w:rFonts w:ascii="Arial" w:eastAsia="Arial" w:hAnsi="Arial" w:cs="Arial"/>
          <w:b/>
          <w:sz w:val="28"/>
          <w:szCs w:val="28"/>
        </w:rPr>
        <w:br/>
        <w:t xml:space="preserve">Penal Law § 230.12 </w:t>
      </w:r>
      <w:r w:rsidRPr="00091329">
        <w:rPr>
          <w:rFonts w:ascii="Arial" w:eastAsia="Arial" w:hAnsi="Arial" w:cs="Arial"/>
          <w:b/>
          <w:sz w:val="28"/>
          <w:szCs w:val="28"/>
        </w:rPr>
        <w:br/>
        <w:t xml:space="preserve">(Committed on or after </w:t>
      </w:r>
      <w:r w:rsidR="00950669" w:rsidRPr="00091329">
        <w:rPr>
          <w:rFonts w:ascii="Arial" w:eastAsia="Arial" w:hAnsi="Arial" w:cs="Arial"/>
          <w:b/>
          <w:sz w:val="28"/>
          <w:szCs w:val="28"/>
        </w:rPr>
        <w:t>Sept</w:t>
      </w:r>
      <w:r w:rsidRPr="00091329">
        <w:rPr>
          <w:rFonts w:ascii="Arial" w:eastAsia="Arial" w:hAnsi="Arial" w:cs="Arial"/>
          <w:b/>
          <w:sz w:val="28"/>
          <w:szCs w:val="28"/>
        </w:rPr>
        <w:t xml:space="preserve"> </w:t>
      </w:r>
      <w:r w:rsidR="00380052" w:rsidRPr="00091329">
        <w:rPr>
          <w:rFonts w:ascii="Arial" w:eastAsia="Arial" w:hAnsi="Arial" w:cs="Arial"/>
          <w:b/>
          <w:sz w:val="28"/>
          <w:szCs w:val="28"/>
        </w:rPr>
        <w:t>1, 2024</w:t>
      </w:r>
      <w:r w:rsidRPr="00091329">
        <w:rPr>
          <w:rFonts w:ascii="Arial" w:eastAsia="Arial" w:hAnsi="Arial" w:cs="Arial"/>
          <w:b/>
          <w:sz w:val="28"/>
          <w:szCs w:val="28"/>
        </w:rPr>
        <w:t>)</w:t>
      </w:r>
    </w:p>
    <w:p w14:paraId="3633DAF4" w14:textId="77777777" w:rsidR="00E707E6" w:rsidRPr="00091329" w:rsidRDefault="00E41603" w:rsidP="00814D3E">
      <w:pPr>
        <w:spacing w:before="393"/>
        <w:ind w:firstLine="720"/>
        <w:jc w:val="both"/>
        <w:textAlignment w:val="baseline"/>
        <w:rPr>
          <w:rFonts w:ascii="Arial" w:eastAsia="Arial" w:hAnsi="Arial" w:cs="Arial"/>
          <w:sz w:val="28"/>
          <w:szCs w:val="28"/>
        </w:rPr>
      </w:pPr>
      <w:r w:rsidRPr="00091329">
        <w:rPr>
          <w:rFonts w:ascii="Arial" w:eastAsia="Arial" w:hAnsi="Arial" w:cs="Arial"/>
          <w:sz w:val="28"/>
          <w:szCs w:val="28"/>
        </w:rPr>
        <w:t>The (specify) count is Aggravated Patronizing a Minor for Prostitution in the Second Degree.</w:t>
      </w:r>
    </w:p>
    <w:p w14:paraId="19BEEC3D" w14:textId="61373DF3" w:rsidR="00F11E12" w:rsidRPr="00091329" w:rsidRDefault="00E41603" w:rsidP="00B4126B">
      <w:pPr>
        <w:spacing w:before="412"/>
        <w:ind w:firstLine="720"/>
        <w:jc w:val="both"/>
        <w:textAlignment w:val="baseline"/>
        <w:rPr>
          <w:rFonts w:ascii="Arial" w:eastAsiaTheme="minorEastAsia" w:hAnsi="Arial" w:cs="Arial"/>
          <w:sz w:val="28"/>
          <w:szCs w:val="28"/>
        </w:rPr>
      </w:pPr>
      <w:r w:rsidRPr="00091329">
        <w:rPr>
          <w:rFonts w:ascii="Arial" w:eastAsia="Arial" w:hAnsi="Arial" w:cs="Arial"/>
          <w:spacing w:val="-2"/>
          <w:sz w:val="28"/>
          <w:szCs w:val="28"/>
        </w:rPr>
        <w:t>Under our law, a person is guilty of Aggravated Patronizing a Minor for Prostitution in the Second Degree when,</w:t>
      </w:r>
      <w:r w:rsidR="0035435F" w:rsidRPr="00091329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091329">
        <w:rPr>
          <w:rFonts w:ascii="Arial" w:eastAsia="Arial" w:hAnsi="Arial" w:cs="Arial"/>
          <w:spacing w:val="-2"/>
          <w:sz w:val="28"/>
          <w:szCs w:val="28"/>
        </w:rPr>
        <w:t>being eighteen (18) years old or more, he or she patronizes a person for prostitution and the person patronized is less than fifteen (15) years old and the person guilty of patronizing engages in</w:t>
      </w:r>
      <w:r w:rsidR="00B4126B" w:rsidRPr="00091329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F11E12" w:rsidRPr="00091329">
        <w:rPr>
          <w:rFonts w:ascii="Arial" w:eastAsiaTheme="minorEastAsia" w:hAnsi="Arial" w:cs="Arial"/>
          <w:sz w:val="28"/>
          <w:szCs w:val="28"/>
        </w:rPr>
        <w:t xml:space="preserve">vaginal sexual </w:t>
      </w:r>
      <w:bookmarkStart w:id="0" w:name="_Hlk144733618"/>
      <w:r w:rsidR="00F11E12" w:rsidRPr="00091329">
        <w:rPr>
          <w:rFonts w:ascii="Arial" w:eastAsiaTheme="minorEastAsia" w:hAnsi="Arial" w:cs="Arial"/>
          <w:sz w:val="28"/>
          <w:szCs w:val="28"/>
        </w:rPr>
        <w:t>contact,</w:t>
      </w:r>
      <w:bookmarkEnd w:id="0"/>
      <w:r w:rsidR="00F11E12" w:rsidRPr="00091329">
        <w:rPr>
          <w:rFonts w:ascii="Arial" w:eastAsiaTheme="minorEastAsia" w:hAnsi="Arial" w:cs="Arial"/>
          <w:sz w:val="28"/>
          <w:szCs w:val="28"/>
        </w:rPr>
        <w:t xml:space="preserve"> </w:t>
      </w:r>
      <w:r w:rsidR="00F11E12" w:rsidRPr="00091329">
        <w:rPr>
          <w:rFonts w:ascii="Arial" w:eastAsia="Yu Gothic UI" w:hAnsi="Arial" w:cs="Arial"/>
          <w:sz w:val="28"/>
          <w:szCs w:val="28"/>
        </w:rPr>
        <w:t xml:space="preserve">oral sexual </w:t>
      </w:r>
      <w:r w:rsidR="00F11E12" w:rsidRPr="00091329">
        <w:rPr>
          <w:rFonts w:ascii="Arial" w:eastAsiaTheme="minorEastAsia" w:hAnsi="Arial" w:cs="Arial"/>
          <w:sz w:val="28"/>
          <w:szCs w:val="28"/>
        </w:rPr>
        <w:t xml:space="preserve">contact, </w:t>
      </w:r>
      <w:r w:rsidR="00F11E12" w:rsidRPr="00091329">
        <w:rPr>
          <w:rFonts w:ascii="Arial" w:eastAsia="Yu Gothic UI" w:hAnsi="Arial" w:cs="Arial"/>
          <w:sz w:val="28"/>
          <w:szCs w:val="28"/>
        </w:rPr>
        <w:t xml:space="preserve">anal sexual </w:t>
      </w:r>
      <w:r w:rsidR="00F11E12" w:rsidRPr="00091329">
        <w:rPr>
          <w:rFonts w:ascii="Arial" w:eastAsiaTheme="minorEastAsia" w:hAnsi="Arial" w:cs="Arial"/>
          <w:sz w:val="28"/>
          <w:szCs w:val="28"/>
        </w:rPr>
        <w:t>contact,</w:t>
      </w:r>
      <w:r w:rsidR="00B4126B" w:rsidRPr="00091329">
        <w:rPr>
          <w:rFonts w:ascii="Arial" w:eastAsiaTheme="minorEastAsia" w:hAnsi="Arial" w:cs="Arial"/>
          <w:sz w:val="28"/>
          <w:szCs w:val="28"/>
        </w:rPr>
        <w:t xml:space="preserve"> </w:t>
      </w:r>
      <w:r w:rsidR="00F11E12" w:rsidRPr="00091329">
        <w:rPr>
          <w:rFonts w:ascii="Arial" w:eastAsia="Yu Gothic UI" w:hAnsi="Arial" w:cs="Arial"/>
          <w:sz w:val="28"/>
          <w:szCs w:val="28"/>
        </w:rPr>
        <w:t xml:space="preserve">or aggravated sexual </w:t>
      </w:r>
      <w:r w:rsidR="00F11E12" w:rsidRPr="00091329">
        <w:rPr>
          <w:rFonts w:ascii="Arial" w:eastAsiaTheme="minorEastAsia" w:hAnsi="Arial" w:cs="Arial"/>
          <w:sz w:val="28"/>
          <w:szCs w:val="28"/>
        </w:rPr>
        <w:t>contact</w:t>
      </w:r>
      <w:r w:rsidR="00F40F02" w:rsidRPr="00091329">
        <w:rPr>
          <w:rFonts w:ascii="Arial" w:eastAsiaTheme="minorEastAsia" w:hAnsi="Arial" w:cs="Arial"/>
          <w:sz w:val="28"/>
          <w:szCs w:val="28"/>
        </w:rPr>
        <w:t xml:space="preserve"> </w:t>
      </w:r>
      <w:r w:rsidR="00F11E12" w:rsidRPr="00091329">
        <w:rPr>
          <w:rFonts w:ascii="Arial" w:eastAsia="Yu Gothic UI" w:hAnsi="Arial" w:cs="Arial"/>
          <w:sz w:val="28"/>
          <w:szCs w:val="28"/>
          <w:vertAlign w:val="superscript"/>
        </w:rPr>
        <w:footnoteReference w:id="1"/>
      </w:r>
      <w:r w:rsidR="00F11E12" w:rsidRPr="00091329">
        <w:rPr>
          <w:rFonts w:ascii="Arial" w:eastAsia="Yu Gothic UI" w:hAnsi="Arial" w:cs="Arial"/>
          <w:sz w:val="28"/>
          <w:szCs w:val="28"/>
        </w:rPr>
        <w:t xml:space="preserve"> with the person patronized.</w:t>
      </w:r>
    </w:p>
    <w:p w14:paraId="37BD5F58" w14:textId="77777777" w:rsidR="00F67D80" w:rsidRPr="00091329" w:rsidRDefault="00F67D80" w:rsidP="00F67D80">
      <w:pPr>
        <w:widowControl w:val="0"/>
        <w:autoSpaceDE w:val="0"/>
        <w:autoSpaceDN w:val="0"/>
        <w:adjustRightInd w:val="0"/>
        <w:rPr>
          <w:rFonts w:ascii="Arial" w:eastAsia="Yu Gothic UI" w:hAnsi="Arial" w:cs="Arial"/>
          <w:sz w:val="28"/>
          <w:szCs w:val="28"/>
        </w:rPr>
      </w:pPr>
    </w:p>
    <w:p w14:paraId="600616C1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The following terms used in that definition have a special meaning:</w:t>
      </w:r>
    </w:p>
    <w:p w14:paraId="64A3D808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7CA396A6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A person PATRONIZES A PERSON FOR PROSTITUTION when:</w:t>
      </w:r>
    </w:p>
    <w:p w14:paraId="2AD76627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2476A5C9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alternative:</w:t>
      </w:r>
    </w:p>
    <w:p w14:paraId="76C2CBA9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2A0C02B7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Pursuant to a prior understanding, he or she pays a fee to another person as compensation for such person or a third person having engaged in sexual conduct</w:t>
      </w:r>
      <w:r w:rsidRPr="00091329">
        <w:rPr>
          <w:rFonts w:ascii="Arial" w:eastAsia="Yu Gothic UI" w:hAnsi="Arial" w:cs="Arial"/>
          <w:sz w:val="28"/>
          <w:szCs w:val="28"/>
          <w:vertAlign w:val="superscript"/>
        </w:rPr>
        <w:footnoteReference w:id="2"/>
      </w:r>
      <w:r w:rsidRPr="00091329">
        <w:rPr>
          <w:rFonts w:ascii="Arial" w:eastAsia="Yu Gothic UI" w:hAnsi="Arial" w:cs="Arial"/>
          <w:sz w:val="28"/>
          <w:szCs w:val="28"/>
        </w:rPr>
        <w:t xml:space="preserve"> with him or her; </w:t>
      </w:r>
    </w:p>
    <w:p w14:paraId="29D0E4BF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4DE44B0D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  <w:sectPr w:rsidR="00112F06" w:rsidRPr="00091329" w:rsidSect="003A22E3">
          <w:footerReference w:type="default" r:id="rId7"/>
          <w:pgSz w:w="12240" w:h="15840"/>
          <w:pgMar w:top="720" w:right="2160" w:bottom="720" w:left="2160" w:header="720" w:footer="720" w:gutter="0"/>
          <w:cols w:space="720"/>
          <w:noEndnote/>
        </w:sectPr>
      </w:pPr>
    </w:p>
    <w:p w14:paraId="4A201F7E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lastRenderedPageBreak/>
        <w:t xml:space="preserve">He or she pays or agrees to pay a fee to another person pursuant to an understanding that in return therefor such person or a third person will engage in sexual conduct with him or her; </w:t>
      </w:r>
    </w:p>
    <w:p w14:paraId="4D650295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3720F7DB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He or she solicits or requests another person to engage in sexual conduct with him or her in return for a fee.</w:t>
      </w:r>
      <w:r w:rsidRPr="00091329">
        <w:rPr>
          <w:rFonts w:ascii="Arial" w:eastAsia="Yu Gothic UI" w:hAnsi="Arial" w:cs="Arial"/>
          <w:sz w:val="28"/>
          <w:szCs w:val="28"/>
          <w:vertAlign w:val="superscript"/>
        </w:rPr>
        <w:footnoteReference w:customMarkFollows="1" w:id="3"/>
        <w:t>2</w:t>
      </w:r>
    </w:p>
    <w:p w14:paraId="06D14B5A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2644776A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trike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(The) PERSON WHO IS PATRONIZED means the person</w:t>
      </w:r>
      <w:r w:rsidRPr="00091329">
        <w:rPr>
          <w:rFonts w:ascii="Arial" w:eastAsia="Yu Gothic UI" w:hAnsi="Arial" w:cs="Arial"/>
          <w:sz w:val="28"/>
          <w:szCs w:val="28"/>
        </w:rPr>
        <w:tab/>
      </w:r>
      <w:r w:rsidRPr="00091329">
        <w:rPr>
          <w:rFonts w:ascii="Arial" w:eastAsia="Yu Gothic UI" w:hAnsi="Arial" w:cs="Arial"/>
          <w:sz w:val="28"/>
          <w:szCs w:val="28"/>
        </w:rPr>
        <w:tab/>
      </w:r>
    </w:p>
    <w:p w14:paraId="2BA5EE6F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alternative(s_:</w:t>
      </w:r>
    </w:p>
    <w:p w14:paraId="17B8D265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286C3DC4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with whom the defendant engaged in sexual conduct; [or]</w:t>
      </w:r>
    </w:p>
    <w:p w14:paraId="5B8A5035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6433F072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trike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with whom the defendant was to have engaged in sexual conduct pursuant to the understanding; [or]</w:t>
      </w:r>
    </w:p>
    <w:p w14:paraId="379C3489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trike/>
          <w:sz w:val="28"/>
          <w:szCs w:val="28"/>
        </w:rPr>
      </w:pPr>
    </w:p>
    <w:p w14:paraId="7E982D8E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  <w:vertAlign w:val="superscript"/>
        </w:rPr>
      </w:pPr>
      <w:r w:rsidRPr="00091329">
        <w:rPr>
          <w:rFonts w:ascii="Arial" w:eastAsia="Yu Gothic UI" w:hAnsi="Arial" w:cs="Arial"/>
          <w:sz w:val="28"/>
          <w:szCs w:val="28"/>
        </w:rPr>
        <w:t xml:space="preserve">who was solicited or requested by the defendant to engage in sexual conduct. </w:t>
      </w:r>
      <w:r w:rsidRPr="00091329">
        <w:rPr>
          <w:rFonts w:ascii="Arial" w:eastAsia="Yu Gothic UI" w:hAnsi="Arial" w:cs="Arial"/>
          <w:sz w:val="28"/>
          <w:szCs w:val="28"/>
          <w:vertAlign w:val="superscript"/>
        </w:rPr>
        <w:footnoteReference w:customMarkFollows="1" w:id="4"/>
        <w:t>3</w:t>
      </w:r>
    </w:p>
    <w:p w14:paraId="2F188CDC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5BE09987" w14:textId="77777777" w:rsidR="00112F06" w:rsidRPr="00091329" w:rsidRDefault="00112F06" w:rsidP="00112F0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8"/>
          <w:szCs w:val="28"/>
          <w:u w:val="single"/>
        </w:rPr>
      </w:pPr>
      <w:r w:rsidRPr="00091329">
        <w:rPr>
          <w:rFonts w:ascii="Arial" w:eastAsiaTheme="minorEastAsia" w:hAnsi="Arial" w:cs="Arial"/>
          <w:i/>
          <w:iCs/>
          <w:sz w:val="28"/>
          <w:szCs w:val="28"/>
          <w:u w:val="single"/>
        </w:rPr>
        <w:t>Select appropriate definition(s)</w:t>
      </w:r>
    </w:p>
    <w:p w14:paraId="526EC66E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7EBF437F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right="-576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ab/>
        <w:t xml:space="preserve">VAGINAL SEXUAL CONTACT </w:t>
      </w:r>
      <w:r w:rsidRPr="00091329">
        <w:rPr>
          <w:rFonts w:ascii="Arial" w:eastAsiaTheme="minorHAnsi" w:hAnsi="Arial" w:cs="Arial"/>
          <w:kern w:val="2"/>
          <w:sz w:val="28"/>
          <w:szCs w:val="28"/>
          <w14:ligatures w14:val="standardContextual"/>
        </w:rPr>
        <w:t>means conduct between persons consisting of contact between the penis and the vagina or vulva.</w:t>
      </w:r>
      <w:r w:rsidRPr="00091329">
        <w:rPr>
          <w:rFonts w:ascii="Arial" w:eastAsia="Yu Gothic UI" w:hAnsi="Arial" w:cs="Arial"/>
          <w:sz w:val="28"/>
          <w:szCs w:val="28"/>
        </w:rPr>
        <w:t xml:space="preserve"> </w:t>
      </w:r>
      <w:r w:rsidRPr="00091329">
        <w:rPr>
          <w:rFonts w:ascii="Arial" w:eastAsia="Yu Gothic UI" w:hAnsi="Arial" w:cs="Arial"/>
          <w:sz w:val="28"/>
          <w:szCs w:val="28"/>
          <w:vertAlign w:val="superscript"/>
        </w:rPr>
        <w:footnoteReference w:customMarkFollows="1" w:id="5"/>
        <w:t>4</w:t>
      </w:r>
      <w:r w:rsidRPr="00091329">
        <w:rPr>
          <w:rFonts w:ascii="Arial" w:eastAsia="Yu Gothic UI" w:hAnsi="Arial" w:cs="Arial"/>
          <w:sz w:val="28"/>
          <w:szCs w:val="28"/>
        </w:rPr>
        <w:t xml:space="preserve"> </w:t>
      </w:r>
    </w:p>
    <w:p w14:paraId="0A8D61AA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2DAD3589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right="-576" w:firstLine="72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ORAL SEXUAL CONTACT means conduct between persons consisting of contact between the mouth and the penis, the mouth and the anus, or the mouth and the vulva or vagina.</w:t>
      </w:r>
      <w:r w:rsidRPr="00091329">
        <w:rPr>
          <w:rFonts w:ascii="Arial" w:eastAsia="Yu Gothic UI" w:hAnsi="Arial" w:cs="Arial"/>
          <w:sz w:val="28"/>
          <w:szCs w:val="28"/>
          <w:vertAlign w:val="superscript"/>
        </w:rPr>
        <w:footnoteReference w:customMarkFollows="1" w:id="6"/>
        <w:t>5</w:t>
      </w:r>
      <w:r w:rsidRPr="00091329">
        <w:rPr>
          <w:rFonts w:ascii="Arial" w:eastAsia="Yu Gothic UI" w:hAnsi="Arial" w:cs="Arial"/>
          <w:sz w:val="28"/>
          <w:szCs w:val="28"/>
        </w:rPr>
        <w:t>]</w:t>
      </w:r>
    </w:p>
    <w:p w14:paraId="68EB9A84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31939A50" w14:textId="0B91270D" w:rsidR="00112F06" w:rsidRPr="00091329" w:rsidRDefault="00112F06" w:rsidP="00112F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ANAL SEXUAL CO</w:t>
      </w:r>
      <w:r w:rsidR="00AE38FA" w:rsidRPr="00091329">
        <w:rPr>
          <w:rFonts w:ascii="Arial" w:eastAsia="Yu Gothic UI" w:hAnsi="Arial" w:cs="Arial"/>
          <w:sz w:val="28"/>
          <w:szCs w:val="28"/>
        </w:rPr>
        <w:t>N</w:t>
      </w:r>
      <w:r w:rsidRPr="00091329">
        <w:rPr>
          <w:rFonts w:ascii="Arial" w:eastAsia="Yu Gothic UI" w:hAnsi="Arial" w:cs="Arial"/>
          <w:sz w:val="28"/>
          <w:szCs w:val="28"/>
        </w:rPr>
        <w:t>TACT means conduct between persons consisting of contact between the penis and anus.</w:t>
      </w:r>
      <w:r w:rsidRPr="00091329">
        <w:rPr>
          <w:rFonts w:ascii="Arial" w:eastAsia="Yu Gothic UI" w:hAnsi="Arial" w:cs="Arial"/>
          <w:sz w:val="28"/>
          <w:szCs w:val="28"/>
          <w:vertAlign w:val="superscript"/>
        </w:rPr>
        <w:footnoteReference w:customMarkFollows="1" w:id="7"/>
        <w:t>6</w:t>
      </w:r>
      <w:r w:rsidRPr="00091329">
        <w:rPr>
          <w:rFonts w:ascii="Arial" w:eastAsia="Yu Gothic UI" w:hAnsi="Arial" w:cs="Arial"/>
          <w:sz w:val="28"/>
          <w:szCs w:val="28"/>
        </w:rPr>
        <w:t>]</w:t>
      </w:r>
    </w:p>
    <w:p w14:paraId="15E2271A" w14:textId="77777777" w:rsidR="00DB0BAF" w:rsidRPr="00091329" w:rsidRDefault="00DB0BAF" w:rsidP="00DB0BAF">
      <w:pPr>
        <w:spacing w:before="405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091329">
        <w:rPr>
          <w:rFonts w:ascii="Arial" w:eastAsia="Arial" w:hAnsi="Arial"/>
          <w:sz w:val="28"/>
        </w:rPr>
        <w:lastRenderedPageBreak/>
        <w:t xml:space="preserve">AGGRAVATED SEXUAL </w:t>
      </w:r>
      <w:r w:rsidRPr="00091329">
        <w:rPr>
          <w:rFonts w:ascii="Arial" w:eastAsia="Yu Gothic UI" w:hAnsi="Arial" w:cs="Arial"/>
          <w:sz w:val="28"/>
          <w:szCs w:val="28"/>
        </w:rPr>
        <w:t>CONTACT</w:t>
      </w:r>
      <w:r w:rsidRPr="00091329">
        <w:rPr>
          <w:rFonts w:ascii="Arial" w:eastAsia="Arial" w:hAnsi="Arial"/>
          <w:sz w:val="26"/>
        </w:rPr>
        <w:t xml:space="preserve"> means inserting, other than for a valid medical purpose, a foreign object in the vagina, urethra, penis, rectum or anus of a child, thereby causing physical injury to such child</w:t>
      </w:r>
      <w:r w:rsidRPr="00091329">
        <w:rPr>
          <w:rFonts w:ascii="Arial" w:eastAsia="Arial" w:hAnsi="Arial"/>
          <w:i/>
          <w:sz w:val="26"/>
        </w:rPr>
        <w:t>.</w:t>
      </w:r>
      <w:r w:rsidRPr="00091329">
        <w:rPr>
          <w:rFonts w:ascii="Arial" w:eastAsia="Arial" w:hAnsi="Arial"/>
          <w:i/>
          <w:sz w:val="26"/>
          <w:vertAlign w:val="superscript"/>
        </w:rPr>
        <w:t>7</w:t>
      </w:r>
      <w:r w:rsidRPr="00091329">
        <w:rPr>
          <w:rFonts w:ascii="Arial" w:eastAsia="Arial" w:hAnsi="Arial"/>
          <w:i/>
          <w:sz w:val="16"/>
        </w:rPr>
        <w:t xml:space="preserve"> </w:t>
      </w:r>
    </w:p>
    <w:p w14:paraId="0693B92C" w14:textId="77777777" w:rsidR="00112F06" w:rsidRPr="00091329" w:rsidRDefault="00112F06" w:rsidP="00112F06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6C3372BF" w14:textId="77777777" w:rsidR="00112F06" w:rsidRPr="00091329" w:rsidRDefault="00112F06" w:rsidP="00112F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the evidence in the case, beyond a reasonable doubt, each of the following three elements:</w:t>
      </w:r>
    </w:p>
    <w:p w14:paraId="2751FE04" w14:textId="77777777" w:rsidR="00284269" w:rsidRPr="00091329" w:rsidRDefault="00284269">
      <w:pPr>
        <w:rPr>
          <w:rFonts w:ascii="Arial" w:eastAsia="Arial" w:hAnsi="Arial" w:cs="Arial"/>
          <w:sz w:val="28"/>
          <w:szCs w:val="28"/>
        </w:rPr>
      </w:pPr>
    </w:p>
    <w:p w14:paraId="5A3C2D3D" w14:textId="6519CD61" w:rsidR="00284269" w:rsidRPr="00091329" w:rsidRDefault="00284269" w:rsidP="00284269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1.</w:t>
      </w:r>
      <w:r w:rsidRPr="00091329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091329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091329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091329">
        <w:rPr>
          <w:rFonts w:ascii="Arial" w:eastAsia="Yu Gothic UI" w:hAnsi="Arial" w:cs="Arial"/>
          <w:sz w:val="28"/>
          <w:szCs w:val="28"/>
          <w:u w:val="single"/>
        </w:rPr>
        <w:t xml:space="preserve">) </w:t>
      </w:r>
      <w:r w:rsidRPr="00091329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091329">
        <w:rPr>
          <w:rFonts w:ascii="Arial" w:eastAsia="Yu Gothic UI" w:hAnsi="Arial" w:cs="Arial"/>
          <w:sz w:val="28"/>
          <w:szCs w:val="28"/>
          <w:u w:val="single"/>
        </w:rPr>
        <w:t xml:space="preserve"> (County)</w:t>
      </w:r>
      <w:r w:rsidRPr="00091329">
        <w:rPr>
          <w:rFonts w:ascii="Arial" w:eastAsia="Yu Gothic UI" w:hAnsi="Arial" w:cs="Arial"/>
          <w:sz w:val="28"/>
          <w:szCs w:val="28"/>
        </w:rPr>
        <w:t xml:space="preserve">, the defendant, </w:t>
      </w:r>
      <w:r w:rsidRPr="00091329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091329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091329">
        <w:rPr>
          <w:rFonts w:ascii="Arial" w:eastAsia="Yu Gothic UI" w:hAnsi="Arial" w:cs="Arial"/>
          <w:sz w:val="28"/>
          <w:szCs w:val="28"/>
          <w:u w:val="single"/>
        </w:rPr>
        <w:t>)</w:t>
      </w:r>
      <w:r w:rsidRPr="00091329">
        <w:rPr>
          <w:rFonts w:ascii="Arial" w:eastAsia="Yu Gothic UI" w:hAnsi="Arial" w:cs="Arial"/>
          <w:sz w:val="28"/>
          <w:szCs w:val="28"/>
          <w:u w:val="single"/>
          <w:vertAlign w:val="superscript"/>
        </w:rPr>
        <w:footnoteReference w:customMarkFollows="1" w:id="8"/>
        <w:t>8</w:t>
      </w:r>
      <w:r w:rsidRPr="00091329">
        <w:rPr>
          <w:rFonts w:ascii="Arial" w:eastAsia="Yu Gothic UI" w:hAnsi="Arial" w:cs="Arial"/>
          <w:sz w:val="28"/>
          <w:szCs w:val="28"/>
        </w:rPr>
        <w:t xml:space="preserve"> was </w:t>
      </w:r>
      <w:r w:rsidR="00E10EAB" w:rsidRPr="00091329">
        <w:rPr>
          <w:rFonts w:ascii="Arial" w:eastAsia="Yu Gothic UI" w:hAnsi="Arial" w:cs="Arial"/>
          <w:sz w:val="28"/>
          <w:szCs w:val="28"/>
        </w:rPr>
        <w:t xml:space="preserve">eighteen </w:t>
      </w:r>
      <w:r w:rsidRPr="00091329">
        <w:rPr>
          <w:rFonts w:ascii="Arial" w:eastAsia="Yu Gothic UI" w:hAnsi="Arial" w:cs="Arial"/>
          <w:sz w:val="28"/>
          <w:szCs w:val="28"/>
        </w:rPr>
        <w:t>(</w:t>
      </w:r>
      <w:r w:rsidR="00E10EAB" w:rsidRPr="00091329">
        <w:rPr>
          <w:rFonts w:ascii="Arial" w:eastAsia="Yu Gothic UI" w:hAnsi="Arial" w:cs="Arial"/>
          <w:sz w:val="28"/>
          <w:szCs w:val="28"/>
        </w:rPr>
        <w:t>18</w:t>
      </w:r>
      <w:r w:rsidRPr="00091329">
        <w:rPr>
          <w:rFonts w:ascii="Arial" w:eastAsia="Yu Gothic UI" w:hAnsi="Arial" w:cs="Arial"/>
          <w:sz w:val="28"/>
          <w:szCs w:val="28"/>
        </w:rPr>
        <w:t xml:space="preserve">) years old or more; </w:t>
      </w:r>
    </w:p>
    <w:p w14:paraId="51A05E57" w14:textId="77777777" w:rsidR="00284269" w:rsidRPr="00091329" w:rsidRDefault="00284269" w:rsidP="00284269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</w:p>
    <w:p w14:paraId="6CE86528" w14:textId="1B9164ED" w:rsidR="00284269" w:rsidRPr="00091329" w:rsidRDefault="00284269" w:rsidP="00284269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2.</w:t>
      </w:r>
      <w:r w:rsidRPr="00091329">
        <w:rPr>
          <w:rFonts w:ascii="Arial" w:eastAsia="Yu Gothic UI" w:hAnsi="Arial" w:cs="Arial"/>
          <w:sz w:val="28"/>
          <w:szCs w:val="28"/>
        </w:rPr>
        <w:tab/>
        <w:t xml:space="preserve">That the defendant patronized a person for prostitution and that person was less than </w:t>
      </w:r>
      <w:r w:rsidR="00E41603" w:rsidRPr="00091329">
        <w:rPr>
          <w:rFonts w:ascii="Arial" w:eastAsia="Yu Gothic UI" w:hAnsi="Arial" w:cs="Arial"/>
          <w:sz w:val="28"/>
          <w:szCs w:val="28"/>
        </w:rPr>
        <w:t>fifteen</w:t>
      </w:r>
      <w:r w:rsidRPr="00091329">
        <w:rPr>
          <w:rFonts w:ascii="Arial" w:eastAsia="Yu Gothic UI" w:hAnsi="Arial" w:cs="Arial"/>
          <w:sz w:val="28"/>
          <w:szCs w:val="28"/>
        </w:rPr>
        <w:t xml:space="preserve"> (1</w:t>
      </w:r>
      <w:r w:rsidR="00E41603" w:rsidRPr="00091329">
        <w:rPr>
          <w:rFonts w:ascii="Arial" w:eastAsia="Yu Gothic UI" w:hAnsi="Arial" w:cs="Arial"/>
          <w:sz w:val="28"/>
          <w:szCs w:val="28"/>
        </w:rPr>
        <w:t>5</w:t>
      </w:r>
      <w:r w:rsidRPr="00091329">
        <w:rPr>
          <w:rFonts w:ascii="Arial" w:eastAsia="Yu Gothic UI" w:hAnsi="Arial" w:cs="Arial"/>
          <w:sz w:val="28"/>
          <w:szCs w:val="28"/>
        </w:rPr>
        <w:t>) years old; and</w:t>
      </w:r>
    </w:p>
    <w:p w14:paraId="2A7DA279" w14:textId="77777777" w:rsidR="00284269" w:rsidRPr="00091329" w:rsidRDefault="00284269" w:rsidP="00284269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30CEC803" w14:textId="77777777" w:rsidR="00284269" w:rsidRPr="00091329" w:rsidRDefault="00284269" w:rsidP="00284269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3.</w:t>
      </w:r>
      <w:r w:rsidRPr="00091329">
        <w:rPr>
          <w:rFonts w:ascii="Arial" w:eastAsia="Yu Gothic UI" w:hAnsi="Arial" w:cs="Arial"/>
          <w:sz w:val="28"/>
          <w:szCs w:val="28"/>
        </w:rPr>
        <w:tab/>
        <w:t>That the defendant engaged in:</w:t>
      </w:r>
    </w:p>
    <w:p w14:paraId="07DBDC95" w14:textId="77777777" w:rsidR="00284269" w:rsidRPr="00091329" w:rsidRDefault="00284269" w:rsidP="00284269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18A9EA2B" w14:textId="77777777" w:rsidR="00284269" w:rsidRPr="00091329" w:rsidRDefault="00284269" w:rsidP="00284269">
      <w:pPr>
        <w:widowControl w:val="0"/>
        <w:autoSpaceDE w:val="0"/>
        <w:autoSpaceDN w:val="0"/>
        <w:adjustRightInd w:val="0"/>
        <w:ind w:left="720" w:firstLine="144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alternative(s):</w:t>
      </w:r>
    </w:p>
    <w:p w14:paraId="49892346" w14:textId="5BB57CDD" w:rsidR="00284269" w:rsidRPr="00091329" w:rsidRDefault="00284269" w:rsidP="00284269">
      <w:pPr>
        <w:widowControl w:val="0"/>
        <w:autoSpaceDE w:val="0"/>
        <w:autoSpaceDN w:val="0"/>
        <w:adjustRightInd w:val="0"/>
        <w:ind w:left="720" w:firstLine="144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 xml:space="preserve">vaginal sexual contact </w:t>
      </w:r>
      <w:r w:rsidR="00814377" w:rsidRPr="00091329">
        <w:rPr>
          <w:rFonts w:ascii="Arial" w:eastAsia="Yu Gothic UI" w:hAnsi="Arial" w:cs="Arial"/>
          <w:sz w:val="28"/>
          <w:szCs w:val="28"/>
        </w:rPr>
        <w:t>[or]</w:t>
      </w:r>
    </w:p>
    <w:p w14:paraId="2D1B225A" w14:textId="5E2EC984" w:rsidR="00284269" w:rsidRPr="00091329" w:rsidRDefault="00284269" w:rsidP="00284269">
      <w:pPr>
        <w:widowControl w:val="0"/>
        <w:autoSpaceDE w:val="0"/>
        <w:autoSpaceDN w:val="0"/>
        <w:adjustRightInd w:val="0"/>
        <w:ind w:left="720" w:firstLine="144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oral sexual contact</w:t>
      </w:r>
      <w:r w:rsidR="00814377" w:rsidRPr="00091329">
        <w:rPr>
          <w:rFonts w:ascii="Arial" w:eastAsia="Yu Gothic UI" w:hAnsi="Arial" w:cs="Arial"/>
          <w:sz w:val="28"/>
          <w:szCs w:val="28"/>
        </w:rPr>
        <w:t xml:space="preserve"> [or]</w:t>
      </w:r>
    </w:p>
    <w:p w14:paraId="05019C15" w14:textId="0E061E7B" w:rsidR="00284269" w:rsidRPr="00091329" w:rsidRDefault="00284269" w:rsidP="00284269">
      <w:pPr>
        <w:widowControl w:val="0"/>
        <w:autoSpaceDE w:val="0"/>
        <w:autoSpaceDN w:val="0"/>
        <w:adjustRightInd w:val="0"/>
        <w:ind w:left="216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anal sexual contact</w:t>
      </w:r>
      <w:r w:rsidR="00814377" w:rsidRPr="00091329">
        <w:rPr>
          <w:rFonts w:ascii="Arial" w:eastAsia="Yu Gothic UI" w:hAnsi="Arial" w:cs="Arial"/>
          <w:sz w:val="28"/>
          <w:szCs w:val="28"/>
        </w:rPr>
        <w:t xml:space="preserve"> [or]</w:t>
      </w:r>
    </w:p>
    <w:p w14:paraId="29CD8CC0" w14:textId="77777777" w:rsidR="00284269" w:rsidRPr="00091329" w:rsidRDefault="00284269" w:rsidP="00284269">
      <w:pPr>
        <w:widowControl w:val="0"/>
        <w:autoSpaceDE w:val="0"/>
        <w:autoSpaceDN w:val="0"/>
        <w:adjustRightInd w:val="0"/>
        <w:ind w:firstLine="216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aggravated sexual contact</w:t>
      </w:r>
    </w:p>
    <w:p w14:paraId="4D9D614A" w14:textId="77777777" w:rsidR="00284269" w:rsidRPr="00091329" w:rsidRDefault="00284269" w:rsidP="00284269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29AA2EEC" w14:textId="77777777" w:rsidR="00284269" w:rsidRPr="00091329" w:rsidRDefault="00284269" w:rsidP="00284269">
      <w:pPr>
        <w:widowControl w:val="0"/>
        <w:autoSpaceDE w:val="0"/>
        <w:autoSpaceDN w:val="0"/>
        <w:adjustRightInd w:val="0"/>
        <w:ind w:firstLine="144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with the person patronized.</w:t>
      </w:r>
    </w:p>
    <w:p w14:paraId="00D6E1D0" w14:textId="77777777" w:rsidR="00284269" w:rsidRPr="00091329" w:rsidRDefault="00284269" w:rsidP="00284269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4EA1A661" w14:textId="77777777" w:rsidR="00284269" w:rsidRPr="00091329" w:rsidRDefault="00284269" w:rsidP="002842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2A78AB76" w14:textId="77777777" w:rsidR="00284269" w:rsidRPr="00091329" w:rsidRDefault="00284269" w:rsidP="00284269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72569319" w14:textId="77777777" w:rsidR="00284269" w:rsidRPr="00091329" w:rsidRDefault="00284269" w:rsidP="002842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MingLiU-ExtB" w:hAnsi="Arial" w:cs="Arial"/>
          <w:sz w:val="28"/>
          <w:szCs w:val="28"/>
        </w:rPr>
      </w:pPr>
      <w:r w:rsidRPr="00091329">
        <w:rPr>
          <w:rFonts w:ascii="Arial" w:eastAsia="Yu Gothic UI" w:hAnsi="Arial" w:cs="Arial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p w14:paraId="3633DB26" w14:textId="36AD5FAF" w:rsidR="00E707E6" w:rsidRPr="00091329" w:rsidRDefault="00E707E6" w:rsidP="00E41603">
      <w:pPr>
        <w:rPr>
          <w:rFonts w:ascii="Arial" w:eastAsia="Times New Roman" w:hAnsi="Arial" w:cs="Arial"/>
          <w:spacing w:val="3"/>
          <w:sz w:val="28"/>
          <w:szCs w:val="28"/>
        </w:rPr>
      </w:pPr>
    </w:p>
    <w:sectPr w:rsidR="00E707E6" w:rsidRPr="00091329">
      <w:type w:val="continuous"/>
      <w:pgSz w:w="12240" w:h="15840"/>
      <w:pgMar w:top="980" w:right="2136" w:bottom="304" w:left="2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03863" w14:textId="77777777" w:rsidR="003A22E3" w:rsidRDefault="003A22E3" w:rsidP="00F67D80">
      <w:r>
        <w:separator/>
      </w:r>
    </w:p>
  </w:endnote>
  <w:endnote w:type="continuationSeparator" w:id="0">
    <w:p w14:paraId="29DFE25D" w14:textId="77777777" w:rsidR="003A22E3" w:rsidRDefault="003A22E3" w:rsidP="00F6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FC710" w14:textId="77777777" w:rsidR="00112F06" w:rsidRDefault="00112F06">
    <w:pPr>
      <w:spacing w:line="240" w:lineRule="exact"/>
    </w:pPr>
  </w:p>
  <w:p w14:paraId="728499C9" w14:textId="77777777" w:rsidR="00112F06" w:rsidRDefault="00112F06">
    <w:pPr>
      <w:framePr w:w="7921" w:wrap="notBeside" w:vAnchor="text" w:hAnchor="text" w:x="1" w:y="1"/>
      <w:jc w:val="center"/>
      <w:rPr>
        <w:sz w:val="16"/>
        <w:szCs w:val="16"/>
      </w:rPr>
    </w:pPr>
    <w:r>
      <w:rPr>
        <w:sz w:val="16"/>
        <w:szCs w:val="16"/>
      </w:rPr>
      <w:sym w:font="WP Phonetic" w:char="F050"/>
    </w:r>
    <w:r>
      <w:rPr>
        <w:sz w:val="16"/>
        <w:szCs w:val="16"/>
      </w:rPr>
      <w:sym w:font="WP Phonetic" w:char="F061"/>
    </w:r>
    <w:r>
      <w:rPr>
        <w:sz w:val="16"/>
        <w:szCs w:val="16"/>
      </w:rPr>
      <w:sym w:font="WP Phonetic" w:char="F067"/>
    </w:r>
    <w:r>
      <w:rPr>
        <w:sz w:val="16"/>
        <w:szCs w:val="16"/>
      </w:rPr>
      <w:sym w:font="WP Phonetic" w:char="F065"/>
    </w:r>
    <w:r>
      <w:rPr>
        <w:sz w:val="16"/>
        <w:szCs w:val="16"/>
      </w:rPr>
      <w:sym w:font="WP Phonetic" w:char="F020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sym w:font="WP Phonetic" w:char="F020"/>
    </w:r>
    <w:r>
      <w:rPr>
        <w:sz w:val="16"/>
        <w:szCs w:val="16"/>
      </w:rPr>
      <w:sym w:font="WP Phonetic" w:char="F06F"/>
    </w:r>
    <w:r>
      <w:rPr>
        <w:sz w:val="16"/>
        <w:szCs w:val="16"/>
      </w:rPr>
      <w:sym w:font="WP Phonetic" w:char="F066"/>
    </w:r>
    <w:r>
      <w:rPr>
        <w:sz w:val="16"/>
        <w:szCs w:val="16"/>
      </w:rPr>
      <w:sym w:font="WP Phonetic" w:char="F020"/>
    </w:r>
    <w:r>
      <w:rPr>
        <w:sz w:val="16"/>
        <w:szCs w:val="16"/>
      </w:rPr>
      <w:sym w:font="WP Phonetic" w:char="F020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640CA037" w14:textId="77777777" w:rsidR="00112F06" w:rsidRDefault="00112F06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B459F" w14:textId="77777777" w:rsidR="003A22E3" w:rsidRDefault="003A22E3" w:rsidP="00F67D80">
      <w:r>
        <w:separator/>
      </w:r>
    </w:p>
  </w:footnote>
  <w:footnote w:type="continuationSeparator" w:id="0">
    <w:p w14:paraId="35793207" w14:textId="77777777" w:rsidR="003A22E3" w:rsidRDefault="003A22E3" w:rsidP="00F67D80">
      <w:r>
        <w:continuationSeparator/>
      </w:r>
    </w:p>
  </w:footnote>
  <w:footnote w:id="1">
    <w:p w14:paraId="4C7992D0" w14:textId="77777777" w:rsidR="00F11E12" w:rsidRDefault="00F11E12" w:rsidP="00F11E12">
      <w:pPr>
        <w:spacing w:after="240"/>
        <w:jc w:val="both"/>
        <w:rPr>
          <w:rFonts w:ascii="Arial" w:hAnsi="Arial" w:cs="Arial"/>
        </w:rPr>
      </w:pPr>
      <w:r>
        <w:rPr>
          <w:rStyle w:val="FootnoteReference"/>
          <w:rFonts w:ascii="MingLiU-ExtB" w:eastAsia="MingLiU-ExtB" w:cs="MingLiU-ExtB"/>
          <w:vertAlign w:val="superscript"/>
        </w:rPr>
        <w:footnoteRef/>
      </w:r>
      <w:r>
        <w:rPr>
          <w:rFonts w:ascii="Arial" w:hAnsi="Arial" w:cs="Arial"/>
        </w:rPr>
        <w:t xml:space="preserve">  At this point the statute continues: </w:t>
      </w:r>
      <w:r>
        <w:rPr>
          <w:rFonts w:ascii="Arial" w:hAnsi="Arial" w:cs="Arial"/>
        </w:rPr>
        <w:sym w:font="WP TypographicSymbols" w:char="0041"/>
      </w:r>
      <w:r>
        <w:rPr>
          <w:rFonts w:ascii="Arial" w:hAnsi="Arial" w:cs="Arial"/>
        </w:rPr>
        <w:t>as those terms are defined in section 130.00 of this part.</w:t>
      </w:r>
      <w:r>
        <w:rPr>
          <w:rFonts w:ascii="Arial" w:hAnsi="Arial" w:cs="Arial"/>
        </w:rPr>
        <w:sym w:font="WP TypographicSymbols" w:char="0040"/>
      </w:r>
    </w:p>
  </w:footnote>
  <w:footnote w:id="2">
    <w:p w14:paraId="0CC5F836" w14:textId="77777777" w:rsidR="00112F06" w:rsidRDefault="00112F06" w:rsidP="00112F06">
      <w:pPr>
        <w:spacing w:after="240"/>
        <w:rPr>
          <w:rFonts w:ascii="Yu Gothic UI" w:eastAsia="Yu Gothic UI" w:cs="Yu Gothic UI"/>
        </w:rPr>
      </w:pPr>
    </w:p>
  </w:footnote>
  <w:footnote w:id="3">
    <w:p w14:paraId="21CFD59C" w14:textId="77777777" w:rsidR="00112F06" w:rsidRPr="000B0FF3" w:rsidRDefault="00112F06" w:rsidP="00112F06">
      <w:pPr>
        <w:spacing w:after="240"/>
        <w:jc w:val="both"/>
        <w:rPr>
          <w:rFonts w:ascii="Arial" w:hAnsi="Arial" w:cs="Arial"/>
        </w:rPr>
      </w:pPr>
      <w:r w:rsidRPr="000B0FF3">
        <w:rPr>
          <w:rStyle w:val="FootnoteReference"/>
          <w:rFonts w:ascii="Arial" w:eastAsia="MingLiU-ExtB" w:hAnsi="Arial" w:cs="Arial"/>
          <w:vertAlign w:val="superscript"/>
        </w:rPr>
        <w:t>2</w:t>
      </w:r>
      <w:r w:rsidRPr="000B0FF3">
        <w:rPr>
          <w:rFonts w:ascii="Arial" w:eastAsia="Yu Gothic UI" w:hAnsi="Arial" w:cs="Arial"/>
        </w:rPr>
        <w:t xml:space="preserve"> Penal Law </w:t>
      </w:r>
      <w:r w:rsidRPr="000B0FF3">
        <w:rPr>
          <w:rFonts w:ascii="Arial" w:eastAsia="Yu Gothic UI" w:hAnsi="Arial" w:cs="Arial"/>
        </w:rPr>
        <w:sym w:font="WP TypographicSymbols" w:char="0027"/>
      </w:r>
      <w:r w:rsidRPr="000B0FF3">
        <w:rPr>
          <w:rFonts w:ascii="Arial" w:eastAsia="Yu Gothic UI" w:hAnsi="Arial" w:cs="Arial"/>
        </w:rPr>
        <w:t xml:space="preserve"> 230.02 (1).</w:t>
      </w:r>
    </w:p>
  </w:footnote>
  <w:footnote w:id="4">
    <w:p w14:paraId="3D4278AB" w14:textId="77777777" w:rsidR="00112F06" w:rsidRPr="000B0FF3" w:rsidRDefault="00112F06" w:rsidP="00112F06">
      <w:pPr>
        <w:spacing w:after="240"/>
        <w:rPr>
          <w:rFonts w:ascii="Arial" w:eastAsia="Yu Gothic UI" w:hAnsi="Arial" w:cs="Arial"/>
        </w:rPr>
      </w:pPr>
      <w:r w:rsidRPr="000B0FF3">
        <w:rPr>
          <w:rFonts w:ascii="Arial" w:eastAsia="Yu Gothic UI" w:hAnsi="Arial" w:cs="Arial"/>
          <w:vertAlign w:val="superscript"/>
        </w:rPr>
        <w:t>3</w:t>
      </w:r>
      <w:r w:rsidRPr="000B0FF3">
        <w:rPr>
          <w:rFonts w:ascii="Arial" w:eastAsia="Yu Gothic UI" w:hAnsi="Arial" w:cs="Arial"/>
        </w:rPr>
        <w:t xml:space="preserve"> Penal Law </w:t>
      </w:r>
      <w:r w:rsidRPr="000B0FF3">
        <w:rPr>
          <w:rFonts w:ascii="Arial" w:eastAsia="Yu Gothic UI" w:hAnsi="Arial" w:cs="Arial"/>
        </w:rPr>
        <w:sym w:font="WP TypographicSymbols" w:char="0027"/>
      </w:r>
      <w:r w:rsidRPr="000B0FF3">
        <w:rPr>
          <w:rFonts w:ascii="Arial" w:eastAsia="Yu Gothic UI" w:hAnsi="Arial" w:cs="Arial"/>
        </w:rPr>
        <w:t xml:space="preserve"> 230.02 (2).</w:t>
      </w:r>
    </w:p>
  </w:footnote>
  <w:footnote w:id="5">
    <w:p w14:paraId="3A1C1E66" w14:textId="77777777" w:rsidR="00112F06" w:rsidRPr="000B0FF3" w:rsidRDefault="00112F06" w:rsidP="00112F06">
      <w:pPr>
        <w:spacing w:after="240"/>
        <w:jc w:val="both"/>
        <w:rPr>
          <w:rFonts w:ascii="Arial" w:hAnsi="Arial" w:cs="Arial"/>
        </w:rPr>
      </w:pPr>
      <w:r w:rsidRPr="000B0FF3">
        <w:rPr>
          <w:rStyle w:val="FootnoteReference"/>
          <w:rFonts w:ascii="Arial" w:eastAsia="MingLiU-ExtB" w:hAnsi="Arial" w:cs="Arial"/>
          <w:vertAlign w:val="superscript"/>
        </w:rPr>
        <w:t>4</w:t>
      </w:r>
      <w:r w:rsidRPr="000B0FF3">
        <w:rPr>
          <w:rFonts w:ascii="Arial" w:hAnsi="Arial" w:cs="Arial"/>
        </w:rPr>
        <w:t xml:space="preserve"> Penal Law § 130.00(1).</w:t>
      </w:r>
    </w:p>
  </w:footnote>
  <w:footnote w:id="6">
    <w:p w14:paraId="63C70692" w14:textId="77777777" w:rsidR="00112F06" w:rsidRPr="003108F7" w:rsidRDefault="00112F06" w:rsidP="00112F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300" w:lineRule="auto"/>
        <w:jc w:val="both"/>
        <w:rPr>
          <w:rFonts w:ascii="Arial" w:eastAsia="MingLiU-ExtB" w:hAnsi="Arial" w:cs="Arial"/>
          <w:sz w:val="20"/>
          <w:szCs w:val="20"/>
        </w:rPr>
      </w:pPr>
      <w:r w:rsidRPr="000B0FF3">
        <w:rPr>
          <w:rFonts w:ascii="Arial" w:eastAsia="MingLiU-ExtB" w:hAnsi="Arial" w:cs="Arial"/>
          <w:vertAlign w:val="superscript"/>
        </w:rPr>
        <w:t>5</w:t>
      </w:r>
      <w:r w:rsidRPr="000B0FF3">
        <w:rPr>
          <w:rFonts w:ascii="Arial" w:eastAsia="MingLiU-ExtB" w:hAnsi="Arial" w:cs="Arial"/>
        </w:rPr>
        <w:t xml:space="preserve"> </w:t>
      </w:r>
      <w:r w:rsidRPr="000B0FF3">
        <w:rPr>
          <w:rFonts w:ascii="Arial" w:hAnsi="Arial" w:cs="Arial"/>
        </w:rPr>
        <w:t xml:space="preserve">Penal Law </w:t>
      </w:r>
      <w:r w:rsidRPr="000B0FF3">
        <w:rPr>
          <w:rFonts w:ascii="Arial" w:hAnsi="Arial" w:cs="Arial"/>
        </w:rPr>
        <w:sym w:font="WP TypographicSymbols" w:char="0027"/>
      </w:r>
      <w:r w:rsidRPr="000B0FF3">
        <w:rPr>
          <w:rFonts w:ascii="Arial" w:hAnsi="Arial" w:cs="Arial"/>
        </w:rPr>
        <w:t xml:space="preserve"> 130.00 (2)(a)</w:t>
      </w:r>
      <w:r w:rsidRPr="000B0FF3">
        <w:rPr>
          <w:rFonts w:ascii="Arial" w:eastAsia="MingLiU-ExtB" w:hAnsi="Arial" w:cs="Arial"/>
        </w:rPr>
        <w:t>.</w:t>
      </w:r>
      <w:r w:rsidRPr="003108F7">
        <w:rPr>
          <w:rFonts w:ascii="Arial" w:eastAsia="MingLiU-ExtB" w:hAnsi="Arial" w:cs="Arial"/>
          <w:sz w:val="20"/>
          <w:szCs w:val="20"/>
        </w:rPr>
        <w:t xml:space="preserve"> </w:t>
      </w:r>
    </w:p>
  </w:footnote>
  <w:footnote w:id="7">
    <w:p w14:paraId="6553EEDF" w14:textId="77777777" w:rsidR="00112F06" w:rsidRPr="003108F7" w:rsidRDefault="00112F06" w:rsidP="00112F06">
      <w:pPr>
        <w:spacing w:after="240"/>
        <w:rPr>
          <w:rFonts w:ascii="Arial" w:eastAsia="Yu Gothic UI" w:hAnsi="Arial" w:cs="Arial"/>
          <w:sz w:val="20"/>
          <w:szCs w:val="20"/>
        </w:rPr>
      </w:pPr>
      <w:r w:rsidRPr="003108F7">
        <w:rPr>
          <w:rFonts w:ascii="Arial" w:eastAsia="Yu Gothic UI" w:hAnsi="Arial" w:cs="Arial"/>
          <w:sz w:val="20"/>
          <w:szCs w:val="20"/>
          <w:vertAlign w:val="superscript"/>
        </w:rPr>
        <w:t>6</w:t>
      </w:r>
      <w:r w:rsidRPr="003108F7">
        <w:rPr>
          <w:rFonts w:ascii="Arial" w:eastAsia="Yu Gothic UI" w:hAnsi="Arial" w:cs="Arial"/>
          <w:sz w:val="20"/>
          <w:szCs w:val="20"/>
        </w:rPr>
        <w:t xml:space="preserve"> Penal Law </w:t>
      </w:r>
      <w:r w:rsidRPr="003108F7">
        <w:rPr>
          <w:rFonts w:ascii="Arial" w:eastAsia="Yu Gothic UI" w:hAnsi="Arial" w:cs="Arial"/>
          <w:sz w:val="20"/>
          <w:szCs w:val="20"/>
        </w:rPr>
        <w:sym w:font="WP TypographicSymbols" w:char="0027"/>
      </w:r>
      <w:r w:rsidRPr="003108F7">
        <w:rPr>
          <w:rFonts w:ascii="Arial" w:eastAsia="Yu Gothic UI" w:hAnsi="Arial" w:cs="Arial"/>
          <w:sz w:val="20"/>
          <w:szCs w:val="20"/>
        </w:rPr>
        <w:t xml:space="preserve"> 130.00 (2)(b).</w:t>
      </w:r>
    </w:p>
  </w:footnote>
  <w:footnote w:id="8">
    <w:p w14:paraId="7E561FFD" w14:textId="77777777" w:rsidR="00284269" w:rsidRDefault="00284269" w:rsidP="00284269">
      <w:pPr>
        <w:spacing w:after="240"/>
        <w:jc w:val="both"/>
        <w:rPr>
          <w:rFonts w:ascii="Arial" w:hAnsi="Arial" w:cs="Arial"/>
        </w:rPr>
      </w:pPr>
      <w:r w:rsidRPr="003108F7">
        <w:rPr>
          <w:rStyle w:val="FootnoteReference"/>
          <w:rFonts w:ascii="Arial" w:eastAsia="MingLiU-ExtB" w:hAnsi="Arial" w:cs="Arial"/>
          <w:sz w:val="20"/>
          <w:szCs w:val="20"/>
          <w:vertAlign w:val="superscript"/>
        </w:rPr>
        <w:t>8</w:t>
      </w:r>
      <w:r w:rsidRPr="003108F7">
        <w:rPr>
          <w:rFonts w:ascii="Arial" w:eastAsia="Yu Gothic UI" w:hAnsi="Arial" w:cs="Arial"/>
          <w:sz w:val="20"/>
          <w:szCs w:val="20"/>
        </w:rPr>
        <w:t xml:space="preserve"> When the defendant is charged in whole or in part as an accomplice, insert: </w:t>
      </w:r>
      <w:r w:rsidRPr="003108F7">
        <w:rPr>
          <w:rFonts w:ascii="Arial" w:eastAsia="Yu Gothic UI" w:hAnsi="Arial" w:cs="Arial"/>
          <w:sz w:val="20"/>
          <w:szCs w:val="20"/>
        </w:rPr>
        <w:sym w:font="WP TypographicSymbols" w:char="0041"/>
      </w:r>
      <w:r w:rsidRPr="003108F7">
        <w:rPr>
          <w:rFonts w:ascii="Arial" w:eastAsia="Yu Gothic UI" w:hAnsi="Arial" w:cs="Arial"/>
          <w:sz w:val="20"/>
          <w:szCs w:val="20"/>
        </w:rPr>
        <w:t>personally, or by acting in concert with another person.</w:t>
      </w:r>
      <w:r w:rsidRPr="003108F7">
        <w:rPr>
          <w:rFonts w:ascii="Arial" w:eastAsia="Yu Gothic UI" w:hAnsi="Arial" w:cs="Arial"/>
          <w:sz w:val="20"/>
          <w:szCs w:val="20"/>
        </w:rPr>
        <w:sym w:font="WP TypographicSymbols" w:char="0040"/>
      </w:r>
      <w:r w:rsidRPr="003108F7">
        <w:rPr>
          <w:rFonts w:ascii="Arial" w:eastAsia="Yu Gothic UI" w:hAnsi="Arial" w:cs="Arial"/>
          <w:sz w:val="20"/>
          <w:szCs w:val="20"/>
        </w:rPr>
        <w:t xml:space="preserve"> </w:t>
      </w:r>
      <w:r w:rsidRPr="003108F7">
        <w:rPr>
          <w:rFonts w:ascii="Arial" w:eastAsia="Yu Gothic UI" w:hAnsi="Arial" w:cs="Arial"/>
          <w:i/>
          <w:iCs/>
          <w:sz w:val="20"/>
          <w:szCs w:val="20"/>
        </w:rPr>
        <w:t>See</w:t>
      </w:r>
      <w:r w:rsidRPr="003108F7">
        <w:rPr>
          <w:rFonts w:ascii="Arial" w:eastAsia="Yu Gothic UI" w:hAnsi="Arial" w:cs="Arial"/>
          <w:sz w:val="20"/>
          <w:szCs w:val="20"/>
        </w:rPr>
        <w:t xml:space="preserve"> Accomplice charge.</w:t>
      </w:r>
      <w:r>
        <w:rPr>
          <w:rFonts w:ascii="Yu Gothic UI" w:eastAsia="Yu Gothic UI" w:cs="Yu Gothic U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248CD"/>
    <w:multiLevelType w:val="multilevel"/>
    <w:tmpl w:val="516ABF0E"/>
    <w:lvl w:ilvl="0">
      <w:start w:val="2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color w:val="000000"/>
        <w:spacing w:val="0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058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7E6"/>
    <w:rsid w:val="00091329"/>
    <w:rsid w:val="00112F06"/>
    <w:rsid w:val="00194E77"/>
    <w:rsid w:val="00195032"/>
    <w:rsid w:val="001A5426"/>
    <w:rsid w:val="001E2452"/>
    <w:rsid w:val="00284269"/>
    <w:rsid w:val="003444EE"/>
    <w:rsid w:val="0035435F"/>
    <w:rsid w:val="00380052"/>
    <w:rsid w:val="003A22E3"/>
    <w:rsid w:val="00497828"/>
    <w:rsid w:val="005335B4"/>
    <w:rsid w:val="006D1405"/>
    <w:rsid w:val="007B15F1"/>
    <w:rsid w:val="00814377"/>
    <w:rsid w:val="00814D3E"/>
    <w:rsid w:val="00950669"/>
    <w:rsid w:val="0096031D"/>
    <w:rsid w:val="00977AA9"/>
    <w:rsid w:val="00A6268E"/>
    <w:rsid w:val="00AE38FA"/>
    <w:rsid w:val="00B4126B"/>
    <w:rsid w:val="00D52C52"/>
    <w:rsid w:val="00DB0BAF"/>
    <w:rsid w:val="00E10EAB"/>
    <w:rsid w:val="00E24A3D"/>
    <w:rsid w:val="00E41603"/>
    <w:rsid w:val="00E707E6"/>
    <w:rsid w:val="00E861E4"/>
    <w:rsid w:val="00F11E12"/>
    <w:rsid w:val="00F40F02"/>
    <w:rsid w:val="00F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3DAF3"/>
  <w15:docId w15:val="{279CB0EF-A880-49C9-B175-6EC8E943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67D80"/>
  </w:style>
  <w:style w:type="character" w:styleId="Hyperlink">
    <w:name w:val="Hyperlink"/>
    <w:basedOn w:val="DefaultParagraphFont"/>
    <w:uiPriority w:val="99"/>
    <w:unhideWhenUsed/>
    <w:rsid w:val="00977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531</Words>
  <Characters>2659</Characters>
  <Application>Microsoft Office Word</Application>
  <DocSecurity>0</DocSecurity>
  <Lines>102</Lines>
  <Paragraphs>37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31</cp:revision>
  <cp:lastPrinted>2024-05-18T22:07:00Z</cp:lastPrinted>
  <dcterms:created xsi:type="dcterms:W3CDTF">2023-09-04T19:55:00Z</dcterms:created>
  <dcterms:modified xsi:type="dcterms:W3CDTF">2024-05-18T22:07:00Z</dcterms:modified>
</cp:coreProperties>
</file>