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CONTEMPT IN THE FIRST DEGREE</w:t>
        <w:br/>
      </w:r>
      <w:r>
        <w:rPr>
          <w:rFonts w:ascii="Arial" w:hAnsi="Arial" w:eastAsia="Arial"/>
          <w:b w:val="true"/>
          <w:strike w:val="false"/>
          <w:color w:val="000000"/>
          <w:spacing w:val="0"/>
          <w:w w:val="100"/>
          <w:sz w:val="28"/>
          <w:vertAlign w:val="baseline"/>
          <w:lang w:val="en-US"/>
        </w:rPr>
        <w:t xml:space="preserve">(Violation of Order of Protection;</w:t>
        <w:br/>
      </w:r>
      <w:r>
        <w:rPr>
          <w:rFonts w:ascii="Arial" w:hAnsi="Arial" w:eastAsia="Arial"/>
          <w:b w:val="true"/>
          <w:strike w:val="false"/>
          <w:color w:val="000000"/>
          <w:spacing w:val="0"/>
          <w:w w:val="100"/>
          <w:sz w:val="28"/>
          <w:vertAlign w:val="baseline"/>
          <w:lang w:val="en-US"/>
        </w:rPr>
        <w:t xml:space="preserve">Repeated Telephone Calls</w:t>
      </w:r>
      <w:r>
        <w:rPr>
          <w:rFonts w:ascii="Arial" w:hAnsi="Arial" w:eastAsia="Arial"/>
          <w:b w:val="true"/>
          <w:strike w:val="false"/>
          <w:color w:val="000000"/>
          <w:spacing w:val="0"/>
          <w:w w:val="100"/>
          <w:sz w:val="28"/>
          <w:vertAlign w:val="superscript"/>
          <w:lang w:val="en-US"/>
        </w:rPr>
        <w:t xml:space="preserve">1</w:t>
      </w:r>
      <w:r>
        <w:rPr>
          <w:rFonts w:ascii="Arial" w:hAnsi="Arial" w:eastAsia="Arial"/>
          <w:b w:val="true"/>
          <w:strike w:val="false"/>
          <w:color w:val="000000"/>
          <w:spacing w:val="0"/>
          <w:w w:val="100"/>
          <w:sz w:val="28"/>
          <w:vertAlign w:val="baseline"/>
          <w:lang w:val="en-US"/>
        </w:rPr>
        <w:t xml:space="preserve">)</w:t>
        <w:br/>
      </w:r>
      <w:r>
        <w:rPr>
          <w:rFonts w:ascii="Arial" w:hAnsi="Arial" w:eastAsia="Arial"/>
          <w:b w:val="true"/>
          <w:strike w:val="false"/>
          <w:color w:val="000000"/>
          <w:spacing w:val="0"/>
          <w:w w:val="100"/>
          <w:sz w:val="28"/>
          <w:vertAlign w:val="baseline"/>
          <w:lang w:val="en-US"/>
        </w:rPr>
        <w:t xml:space="preserve">Penal Law § 215.51(b)(iv)</w:t>
        <w:br/>
      </w:r>
      <w:r>
        <w:rPr>
          <w:rFonts w:ascii="Arial" w:hAnsi="Arial" w:eastAsia="Arial"/>
          <w:b w:val="true"/>
          <w:strike w:val="false"/>
          <w:color w:val="000000"/>
          <w:spacing w:val="0"/>
          <w:w w:val="100"/>
          <w:sz w:val="28"/>
          <w:vertAlign w:val="baseline"/>
          <w:lang w:val="en-US"/>
        </w:rPr>
        <w:t xml:space="preserve">(Committed on or after Sept. 1, 1996)</w:t>
      </w:r>
    </w:p>
    <w:p>
      <w:pPr>
        <w:pageBreakBefore w:val="false"/>
        <w:spacing w:before="649"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Criminal Contempt in the First Degree.</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Criminal Contempt in the First Degree when, in violation of a duly served order of protection, or such order of which the defendant has actual knowledge because he or she was present in court when such order was issued, he or she, with intent to harass, annoy, threaten or alarm a person for whose protection such order was issued, repeatedly makes telephone calls to such person, whether or not a conversation ensues, with no purpose of legitimate communication.</w:t>
      </w:r>
    </w:p>
    <w:p>
      <w:pPr>
        <w:pageBreakBefore w:val="false"/>
        <w:spacing w:before="327"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 used in that definition has a special meaning:</w:t>
      </w:r>
    </w:p>
    <w:p>
      <w:pPr>
        <w:pageBreakBefore w:val="false"/>
        <w:spacing w:before="327"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28"/>
          <w:vertAlign w:val="baseline"/>
          <w:lang w:val="en-US"/>
        </w:rPr>
        <w:t xml:space="preserve"> Thus, a defendant acts with intent to harass, annoy, threaten or alarm a person for whose protection an order was issued when that defendant's conscious objective or purpose to do so.</w:t>
      </w:r>
    </w:p>
    <w:p>
      <w:pPr>
        <w:pageBreakBefore w:val="false"/>
        <w:spacing w:before="324"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four elements:</w:t>
      </w:r>
    </w:p>
    <w:p>
      <w:pPr>
        <w:pageBreakBefore w:val="false"/>
        <w:tabs>
          <w:tab w:val="right" w:leader="none" w:pos="7920"/>
        </w:tabs>
        <w:spacing w:before="332" w:after="0" w:line="320"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1.	</w:t>
      </w: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8"/>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the </w:t>
      </w:r>
      <w:r>
        <w:rPr>
          <w:rFonts w:ascii="Arial" w:hAnsi="Arial" w:eastAsia="Arial"/>
          <w:i w:val="true"/>
          <w:strike w:val="false"/>
          <w:color w:val="000000"/>
          <w:spacing w:val="0"/>
          <w:w w:val="100"/>
          <w:sz w:val="28"/>
          <w:u w:val="single"/>
          <w:vertAlign w:val="baseline"/>
          <w:lang w:val="en-US"/>
        </w:rPr>
        <w:t xml:space="preserve">(specify) </w:t>
      </w:r>
      <w:r>
        <w:rPr>
          <w:rFonts w:ascii="Arial" w:hAnsi="Arial" w:eastAsia="Arial"/>
          <w:strike w:val="false"/>
          <w:color w:val="000000"/>
          <w:spacing w:val="0"/>
          <w:w w:val="100"/>
          <w:sz w:val="28"/>
          <w:vertAlign w:val="baseline"/>
          <w:lang w:val="en-US"/>
        </w:rPr>
        <w:t xml:space="preserve"> court issued</w:t>
      </w:r>
    </w:p>
    <w:p>
      <w:pPr>
        <w:pageBreakBefore w:val="false"/>
        <w:spacing w:before="0" w:after="529" w:line="322" w:lineRule="exact"/>
        <w:ind w:right="0" w:left="1440" w:firstLine="0"/>
        <w:jc w:val="righ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 order of protection that was duly served, or such order of which the defendant had actual knowledge</w:t>
      </w:r>
    </w:p>
    <w:p>
      <w:pPr>
        <w:pageBreakBefore w:val="false"/>
        <w:spacing w:before="15" w:after="0" w:line="518" w:lineRule="exact"/>
        <w:ind w:right="0" w:left="0" w:firstLine="0"/>
        <w:jc w:val="left"/>
        <w:textAlignment w:val="baseline"/>
        <w:rPr>
          <w:rFonts w:ascii="Arial" w:hAnsi="Arial" w:eastAsia="Arial"/>
          <w:strike w:val="false"/>
          <w:color w:val="000000"/>
          <w:spacing w:val="0"/>
          <w:w w:val="100"/>
          <w:sz w:val="14"/>
          <w:vertAlign w:val="superscript"/>
          <w:lang w:val="en-US"/>
        </w:rPr>
      </w:pPr>
      <w:r>
        <w:pict>
          <v:line strokeweight="0.95pt" strokecolor="#000000" from="108pt,668.15pt" to="252.05pt,668.1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240.30(2)</w:t>
        <w:br/>
      </w:r>
      <w:r>
        <w:rPr>
          <w:rFonts w:ascii="Arial" w:hAnsi="Arial" w:eastAsia="Arial"/>
          <w:strike w:val="false"/>
          <w:color w:val="000000"/>
          <w:spacing w:val="0"/>
          <w:w w:val="100"/>
          <w:sz w:val="14"/>
          <w:vertAlign w:val="superscript"/>
          <w:lang w:val="en-US"/>
        </w:rPr>
        <w:t xml:space="preserve">2</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15.05(1).</w:t>
      </w:r>
    </w:p>
    <w:p>
      <w:pPr>
        <w:sectPr>
          <w:type w:val="nextPage"/>
          <w:pgSz w:w="12240" w:h="15840" w:orient="portrait"/>
          <w:pgMar w:bottom="984" w:top="1440" w:right="2140" w:left="2160" w:header="720" w:footer="720"/>
          <w:titlePg w:val="false"/>
          <w:textDirection w:val="lrTb"/>
        </w:sectPr>
      </w:pPr>
    </w:p>
    <w:p>
      <w:pPr>
        <w:pageBreakBefore w:val="false"/>
        <w:spacing w:before="0" w:after="0" w:line="325"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because he/she was present in court when such order was issued;</w:t>
      </w:r>
    </w:p>
    <w:p>
      <w:pPr>
        <w:pageBreakBefore w:val="false"/>
        <w:numPr>
          <w:ilvl w:val="0"/>
          <w:numId w:val="1"/>
        </w:numPr>
        <w:tabs>
          <w:tab w:val="clear" w:pos="720"/>
          <w:tab w:val="left" w:pos="1440"/>
        </w:tabs>
        <w:spacing w:before="327" w:after="0" w:line="326"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order was issued for the protection of </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t>
      </w:r>
    </w:p>
    <w:p>
      <w:pPr>
        <w:pageBreakBefore w:val="false"/>
        <w:numPr>
          <w:ilvl w:val="0"/>
          <w:numId w:val="2"/>
        </w:numPr>
        <w:tabs>
          <w:tab w:val="clear" w:pos="720"/>
          <w:tab w:val="left" w:pos="1440"/>
        </w:tabs>
        <w:spacing w:before="323" w:after="0" w:line="323" w:lineRule="exact"/>
        <w:ind w:right="0" w:left="1440" w:hanging="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That on or about </w:t>
      </w:r>
      <w:r>
        <w:rPr>
          <w:rFonts w:ascii="Arial" w:hAnsi="Arial" w:eastAsia="Arial"/>
          <w:i w:val="true"/>
          <w:strike w:val="false"/>
          <w:color w:val="000000"/>
          <w:spacing w:val="-4"/>
          <w:w w:val="100"/>
          <w:sz w:val="28"/>
          <w:u w:val="single"/>
          <w:vertAlign w:val="baseline"/>
          <w:lang w:val="en-US"/>
        </w:rPr>
        <w:t xml:space="preserve"> (date)</w:t>
      </w:r>
      <w:r>
        <w:rPr>
          <w:rFonts w:ascii="Arial" w:hAnsi="Arial" w:eastAsia="Arial"/>
          <w:strike w:val="false"/>
          <w:color w:val="000000"/>
          <w:spacing w:val="-4"/>
          <w:w w:val="100"/>
          <w:sz w:val="28"/>
          <w:u w:val="single"/>
          <w:vertAlign w:val="baseline"/>
          <w:lang w:val="en-US"/>
        </w:rPr>
        <w:t xml:space="preserve">,</w:t>
      </w:r>
      <w:r>
        <w:rPr>
          <w:rFonts w:ascii="Arial" w:hAnsi="Arial" w:eastAsia="Arial"/>
          <w:strike w:val="false"/>
          <w:color w:val="000000"/>
          <w:spacing w:val="-4"/>
          <w:w w:val="100"/>
          <w:sz w:val="28"/>
          <w:vertAlign w:val="baseline"/>
          <w:lang w:val="en-US"/>
        </w:rPr>
        <w:t xml:space="preserve"> in the County of </w:t>
      </w:r>
      <w:r>
        <w:rPr>
          <w:rFonts w:ascii="Arial" w:hAnsi="Arial" w:eastAsia="Arial"/>
          <w:i w:val="true"/>
          <w:strike w:val="false"/>
          <w:color w:val="000000"/>
          <w:spacing w:val="-4"/>
          <w:w w:val="100"/>
          <w:sz w:val="28"/>
          <w:u w:val="single"/>
          <w:vertAlign w:val="baseline"/>
          <w:lang w:val="en-US"/>
        </w:rPr>
        <w:t xml:space="preserve"> (county)</w:t>
      </w:r>
      <w:r>
        <w:rPr>
          <w:rFonts w:ascii="Arial" w:hAnsi="Arial" w:eastAsia="Arial"/>
          <w:strike w:val="false"/>
          <w:color w:val="000000"/>
          <w:spacing w:val="-4"/>
          <w:w w:val="100"/>
          <w:sz w:val="28"/>
          <w:u w:val="single"/>
          <w:vertAlign w:val="baseline"/>
          <w:lang w:val="en-US"/>
        </w:rPr>
        <w:t xml:space="preserve">,</w:t>
      </w:r>
      <w:r>
        <w:rPr>
          <w:rFonts w:ascii="Arial" w:hAnsi="Arial" w:eastAsia="Arial"/>
          <w:strike w:val="false"/>
          <w:color w:val="000000"/>
          <w:spacing w:val="-4"/>
          <w:w w:val="100"/>
          <w:sz w:val="28"/>
          <w:vertAlign w:val="baseline"/>
          <w:lang w:val="en-US"/>
        </w:rPr>
        <w:t xml:space="preserve"> the defendant, </w:t>
      </w:r>
      <w:r>
        <w:rPr>
          <w:rFonts w:ascii="Arial" w:hAnsi="Arial" w:eastAsia="Arial"/>
          <w:i w:val="true"/>
          <w:strike w:val="false"/>
          <w:color w:val="000000"/>
          <w:spacing w:val="-4"/>
          <w:w w:val="100"/>
          <w:sz w:val="28"/>
          <w:u w:val="single"/>
          <w:vertAlign w:val="baseline"/>
          <w:lang w:val="en-US"/>
        </w:rPr>
        <w:t xml:space="preserve"> (defendant's name)</w:t>
      </w:r>
      <w:r>
        <w:rPr>
          <w:rFonts w:ascii="Arial" w:hAnsi="Arial" w:eastAsia="Arial"/>
          <w:strike w:val="false"/>
          <w:color w:val="000000"/>
          <w:spacing w:val="-4"/>
          <w:w w:val="100"/>
          <w:sz w:val="28"/>
          <w:u w:val="single"/>
          <w:vertAlign w:val="baseline"/>
          <w:lang w:val="en-US"/>
        </w:rPr>
        <w:t xml:space="preserve">,</w:t>
      </w:r>
      <w:r>
        <w:rPr>
          <w:rFonts w:ascii="Arial" w:hAnsi="Arial" w:eastAsia="Arial"/>
          <w:strike w:val="false"/>
          <w:color w:val="000000"/>
          <w:spacing w:val="-4"/>
          <w:w w:val="100"/>
          <w:sz w:val="28"/>
          <w:vertAlign w:val="baseline"/>
          <w:lang w:val="en-US"/>
        </w:rPr>
        <w:t xml:space="preserve"> in violation of that order, harassed, annoyed, threatened or alarmed </w:t>
      </w:r>
      <w:r>
        <w:rPr>
          <w:rFonts w:ascii="Arial" w:hAnsi="Arial" w:eastAsia="Arial"/>
          <w:i w:val="true"/>
          <w:strike w:val="false"/>
          <w:color w:val="000000"/>
          <w:spacing w:val="-4"/>
          <w:w w:val="100"/>
          <w:sz w:val="28"/>
          <w:u w:val="single"/>
          <w:vertAlign w:val="baseline"/>
          <w:lang w:val="en-US"/>
        </w:rPr>
        <w:t xml:space="preserve">(specify)</w:t>
      </w:r>
      <w:r>
        <w:rPr>
          <w:rFonts w:ascii="Arial" w:hAnsi="Arial" w:eastAsia="Arial"/>
          <w:strike w:val="false"/>
          <w:color w:val="000000"/>
          <w:spacing w:val="-4"/>
          <w:w w:val="100"/>
          <w:sz w:val="28"/>
          <w:u w:val="single"/>
          <w:vertAlign w:val="baseline"/>
          <w:lang w:val="en-US"/>
        </w:rPr>
        <w:t xml:space="preserve">,</w:t>
      </w:r>
      <w:r>
        <w:rPr>
          <w:rFonts w:ascii="Arial" w:hAnsi="Arial" w:eastAsia="Arial"/>
          <w:strike w:val="false"/>
          <w:color w:val="000000"/>
          <w:spacing w:val="-4"/>
          <w:w w:val="100"/>
          <w:sz w:val="28"/>
          <w:vertAlign w:val="baseline"/>
          <w:lang w:val="en-US"/>
        </w:rPr>
        <w:t xml:space="preserve"> by repeatedly making telephone calls to </w:t>
      </w:r>
      <w:r>
        <w:rPr>
          <w:rFonts w:ascii="Arial" w:hAnsi="Arial" w:eastAsia="Arial"/>
          <w:i w:val="true"/>
          <w:strike w:val="false"/>
          <w:color w:val="000000"/>
          <w:spacing w:val="-4"/>
          <w:w w:val="100"/>
          <w:sz w:val="28"/>
          <w:u w:val="single"/>
          <w:vertAlign w:val="baseline"/>
          <w:lang w:val="en-US"/>
        </w:rPr>
        <w:t xml:space="preserve">(specify)</w:t>
      </w:r>
      <w:r>
        <w:rPr>
          <w:rFonts w:ascii="Arial" w:hAnsi="Arial" w:eastAsia="Arial"/>
          <w:strike w:val="false"/>
          <w:color w:val="000000"/>
          <w:spacing w:val="-4"/>
          <w:w w:val="100"/>
          <w:sz w:val="28"/>
          <w:vertAlign w:val="baseline"/>
          <w:lang w:val="en-US"/>
        </w:rPr>
        <w:t xml:space="preserve"> whether or not a conversation ensued, with no purpose of legitimate communication; and</w:t>
      </w:r>
    </w:p>
    <w:p>
      <w:pPr>
        <w:pageBreakBefore w:val="false"/>
        <w:numPr>
          <w:ilvl w:val="0"/>
          <w:numId w:val="2"/>
        </w:numPr>
        <w:tabs>
          <w:tab w:val="clear" w:pos="720"/>
          <w:tab w:val="left" w:pos="1440"/>
        </w:tabs>
        <w:spacing w:before="332" w:after="0" w:line="316"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intentionally.</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5555"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24" w:after="5555" w:line="324" w:lineRule="exact"/>
        <w:sectPr>
          <w:type w:val="nextPage"/>
          <w:pgSz w:w="12240" w:h="15840" w:orient="portrait"/>
          <w:pgMar w:bottom="1024" w:top="1440" w:right="2140" w:left="2160" w:header="720" w:footer="720"/>
          <w:titlePg w:val="false"/>
          <w:textDirection w:val="lrTb"/>
        </w:sectPr>
      </w:pPr>
    </w:p>
    <w:p>
      <w:pPr>
        <w:pageBreakBefore w:val="false"/>
        <w:spacing w:before="0" w:after="0" w:line="265"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w:t>
      </w:r>
    </w:p>
    <w:sectPr>
      <w:type w:val="continuous"/>
      <w:pgSz w:w="12240" w:h="15840" w:orient="portrait"/>
      <w:pgMar w:bottom="1024" w:top="144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2"/>
      <w:numFmt w:val="decimal"/>
      <w:lvlText w:val="%1."/>
      <w:pPr>
        <w:tabs>
          <w:tab w:val="left" w:pos="720"/>
        </w:tabs>
      </w:pPr>
      <w:rPr>
        <w:rFonts w:ascii="Arial" w:hAnsi="Arial" w:eastAsia="Arial"/>
        <w:strike w:val="false"/>
        <w:color w:val="000000"/>
        <w:spacing w:val="0"/>
        <w:w w:val="100"/>
        <w:sz w:val="28"/>
        <w:vertAlign w:val="baseline"/>
        <w:lang w:val="en-US"/>
      </w:rPr>
    </w:lvl>
  </w:abstractNum>
  <w:abstractNum w:abstractNumId="2">
    <w:lvl w:ilvl="0">
      <w:start w:val="1"/>
      <w:numFmt w:val="decimal"/>
      <w:lvlText w:val="%1."/>
      <w:pPr>
        <w:tabs>
          <w:tab w:val="left" w:pos="720"/>
        </w:tabs>
      </w:pPr>
      <w:rPr>
        <w:rFonts w:ascii="Arial" w:hAnsi="Arial" w:eastAsia="Arial"/>
        <w:strike w:val="false"/>
        <w:color w:val="000000"/>
        <w:spacing w:val="-4"/>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