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997B" w14:textId="02D43722" w:rsidR="00C137A9" w:rsidRDefault="004D2130">
      <w:pPr>
        <w:kinsoku w:val="0"/>
        <w:overflowPunct w:val="0"/>
        <w:autoSpaceDE/>
        <w:autoSpaceDN/>
        <w:adjustRightInd/>
        <w:spacing w:before="7" w:line="331" w:lineRule="exact"/>
        <w:jc w:val="center"/>
        <w:textAlignment w:val="baseline"/>
        <w:rPr>
          <w:rFonts w:ascii="Arial" w:hAnsi="Arial"/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3B37989" wp14:editId="7B5B90F0">
                <wp:simplePos x="0" y="0"/>
                <wp:positionH relativeFrom="page">
                  <wp:posOffset>1371600</wp:posOffset>
                </wp:positionH>
                <wp:positionV relativeFrom="page">
                  <wp:posOffset>8750935</wp:posOffset>
                </wp:positionV>
                <wp:extent cx="18294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4BA9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89.05pt" to="252.05pt,6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3C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" o:allowincell="f" strokeweight="1.2pt">
                <w10:wrap type="square" anchorx="page" anchory="page"/>
              </v:line>
            </w:pict>
          </mc:Fallback>
        </mc:AlternateContent>
      </w:r>
      <w:r w:rsidR="00C137A9">
        <w:rPr>
          <w:rFonts w:ascii="Arial" w:hAnsi="Arial"/>
          <w:b/>
          <w:sz w:val="28"/>
        </w:rPr>
        <w:t>OBSTRUCTING EMERGENCY MEDICAL SERVICES</w:t>
      </w:r>
    </w:p>
    <w:p w14:paraId="6675DEA5" w14:textId="77777777" w:rsidR="00C137A9" w:rsidRDefault="00C137A9">
      <w:pPr>
        <w:kinsoku w:val="0"/>
        <w:overflowPunct w:val="0"/>
        <w:autoSpaceDE/>
        <w:autoSpaceDN/>
        <w:adjustRightInd/>
        <w:spacing w:line="331" w:lineRule="exact"/>
        <w:jc w:val="center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Penal Law § 195.16</w:t>
      </w:r>
    </w:p>
    <w:p w14:paraId="52EB4D69" w14:textId="77777777" w:rsidR="00C137A9" w:rsidRDefault="00C137A9">
      <w:pPr>
        <w:kinsoku w:val="0"/>
        <w:overflowPunct w:val="0"/>
        <w:autoSpaceDE/>
        <w:autoSpaceDN/>
        <w:adjustRightInd/>
        <w:spacing w:line="331" w:lineRule="exact"/>
        <w:jc w:val="center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(Committed on or after Nov. 1, 2003)</w:t>
      </w:r>
    </w:p>
    <w:p w14:paraId="28059D72" w14:textId="77777777" w:rsidR="00C137A9" w:rsidRDefault="00C137A9">
      <w:pPr>
        <w:kinsoku w:val="0"/>
        <w:overflowPunct w:val="0"/>
        <w:autoSpaceDE/>
        <w:autoSpaceDN/>
        <w:adjustRightInd/>
        <w:spacing w:before="330" w:line="322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Obstructing Emergency Medical Services.</w:t>
      </w:r>
    </w:p>
    <w:p w14:paraId="7A75F241" w14:textId="77777777" w:rsidR="00C137A9" w:rsidRDefault="00C137A9">
      <w:pPr>
        <w:kinsoku w:val="0"/>
        <w:overflowPunct w:val="0"/>
        <w:autoSpaceDE/>
        <w:autoSpaceDN/>
        <w:adjustRightInd/>
        <w:spacing w:before="324" w:line="324" w:lineRule="exact"/>
        <w:ind w:firstLine="720"/>
        <w:jc w:val="both"/>
        <w:textAlignment w:val="baseline"/>
        <w:rPr>
          <w:rFonts w:ascii="Arial" w:hAnsi="Arial"/>
          <w:spacing w:val="-2"/>
          <w:sz w:val="28"/>
        </w:rPr>
      </w:pPr>
      <w:r>
        <w:rPr>
          <w:rFonts w:ascii="Arial" w:hAnsi="Arial"/>
          <w:spacing w:val="-2"/>
          <w:sz w:val="28"/>
        </w:rPr>
        <w:t>Under our law, a person is guilty of Obstructing Emergency Medical Services when he or she intentionally and unreasonably obstructs the efforts of any</w:t>
      </w:r>
    </w:p>
    <w:p w14:paraId="19DBB1A2" w14:textId="77777777" w:rsidR="00C137A9" w:rsidRDefault="00C137A9">
      <w:pPr>
        <w:kinsoku w:val="0"/>
        <w:overflowPunct w:val="0"/>
        <w:autoSpaceDE/>
        <w:autoSpaceDN/>
        <w:adjustRightInd/>
        <w:spacing w:before="328" w:line="322" w:lineRule="exact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(</w:t>
      </w:r>
      <w:r>
        <w:rPr>
          <w:rFonts w:ascii="Arial" w:hAnsi="Arial"/>
          <w:i/>
          <w:sz w:val="28"/>
          <w:u w:val="single"/>
        </w:rPr>
        <w:t>specify the service, technician, personnel, system or unit set forth in Public Health Law § 3001 that is specified in the  indictment</w:t>
      </w:r>
      <w:r>
        <w:rPr>
          <w:rFonts w:ascii="Arial" w:hAnsi="Arial"/>
          <w:sz w:val="28"/>
        </w:rPr>
        <w:t>)</w:t>
      </w:r>
    </w:p>
    <w:p w14:paraId="1C3A5DCF" w14:textId="77777777" w:rsidR="00C137A9" w:rsidRDefault="00C137A9">
      <w:pPr>
        <w:kinsoku w:val="0"/>
        <w:overflowPunct w:val="0"/>
        <w:autoSpaceDE/>
        <w:autoSpaceDN/>
        <w:adjustRightInd/>
        <w:spacing w:before="326" w:line="319" w:lineRule="exact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in the performance of their duties.</w:t>
      </w:r>
    </w:p>
    <w:p w14:paraId="062D8C65" w14:textId="77777777" w:rsidR="00C137A9" w:rsidRDefault="00C137A9">
      <w:pPr>
        <w:kinsoku w:val="0"/>
        <w:overflowPunct w:val="0"/>
        <w:autoSpaceDE/>
        <w:autoSpaceDN/>
        <w:adjustRightInd/>
        <w:spacing w:before="322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terms used in that definition have a special meaning:</w:t>
      </w:r>
    </w:p>
    <w:p w14:paraId="1C6FA907" w14:textId="77777777" w:rsidR="00C137A9" w:rsidRDefault="00C137A9">
      <w:pPr>
        <w:kinsoku w:val="0"/>
        <w:overflowPunct w:val="0"/>
        <w:autoSpaceDE/>
        <w:autoSpaceDN/>
        <w:adjustRightInd/>
        <w:spacing w:before="327" w:line="322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INTENT means conscious objective or purpose. Thus, a person intentionally obstructs the efforts of any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when that person's conscious objective or purpose is to do so.</w:t>
      </w:r>
      <w:r>
        <w:rPr>
          <w:rFonts w:ascii="Arial" w:hAnsi="Arial"/>
          <w:sz w:val="28"/>
          <w:vertAlign w:val="superscript"/>
        </w:rPr>
        <w:t>1</w:t>
      </w:r>
    </w:p>
    <w:p w14:paraId="02B43D13" w14:textId="77777777" w:rsidR="00C137A9" w:rsidRDefault="00C137A9">
      <w:pPr>
        <w:kinsoku w:val="0"/>
        <w:overflowPunct w:val="0"/>
        <w:autoSpaceDE/>
        <w:autoSpaceDN/>
        <w:adjustRightInd/>
        <w:spacing w:before="322" w:line="324" w:lineRule="exact"/>
        <w:ind w:firstLine="720"/>
        <w:jc w:val="both"/>
        <w:textAlignment w:val="baseline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In order for you to find the defendant guilty of this crime, the People are required to prove, from all the evidence in the case, beyond a reasonable doubt, each of the following two elements:</w:t>
      </w:r>
    </w:p>
    <w:p w14:paraId="5797B8F9" w14:textId="77777777" w:rsidR="00C137A9" w:rsidRDefault="00C137A9">
      <w:pPr>
        <w:tabs>
          <w:tab w:val="right" w:pos="7920"/>
        </w:tabs>
        <w:kinsoku w:val="0"/>
        <w:overflowPunct w:val="0"/>
        <w:autoSpaceDE/>
        <w:autoSpaceDN/>
        <w:adjustRightInd/>
        <w:spacing w:before="334" w:line="322" w:lineRule="exact"/>
        <w:ind w:left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1.</w:t>
      </w:r>
      <w:r>
        <w:rPr>
          <w:rFonts w:ascii="Arial" w:hAnsi="Arial"/>
          <w:sz w:val="28"/>
        </w:rPr>
        <w:tab/>
        <w:t xml:space="preserve">That on or about </w:t>
      </w:r>
      <w:r>
        <w:rPr>
          <w:rFonts w:ascii="Arial" w:hAnsi="Arial"/>
          <w:sz w:val="28"/>
          <w:u w:val="single"/>
        </w:rPr>
        <w:t xml:space="preserve"> (</w:t>
      </w:r>
      <w:r>
        <w:rPr>
          <w:rFonts w:ascii="Arial" w:hAnsi="Arial"/>
          <w:i/>
          <w:sz w:val="28"/>
          <w:u w:val="single"/>
        </w:rPr>
        <w:t>date</w:t>
      </w:r>
      <w:r>
        <w:rPr>
          <w:rFonts w:ascii="Arial" w:hAnsi="Arial"/>
          <w:sz w:val="28"/>
          <w:u w:val="single"/>
        </w:rPr>
        <w:t xml:space="preserve">) </w:t>
      </w:r>
      <w:r>
        <w:rPr>
          <w:rFonts w:ascii="Arial" w:hAnsi="Arial"/>
          <w:sz w:val="28"/>
        </w:rPr>
        <w:t xml:space="preserve"> , in the County of </w:t>
      </w:r>
      <w:r>
        <w:rPr>
          <w:rFonts w:ascii="Arial" w:hAnsi="Arial"/>
          <w:sz w:val="28"/>
          <w:u w:val="single"/>
        </w:rPr>
        <w:t xml:space="preserve"> (County) </w:t>
      </w:r>
      <w:r>
        <w:rPr>
          <w:rFonts w:ascii="Arial" w:hAnsi="Arial"/>
          <w:sz w:val="28"/>
        </w:rPr>
        <w:t xml:space="preserve"> ,</w:t>
      </w:r>
    </w:p>
    <w:p w14:paraId="72A015B4" w14:textId="77777777" w:rsidR="00C137A9" w:rsidRDefault="00C137A9">
      <w:pPr>
        <w:kinsoku w:val="0"/>
        <w:overflowPunct w:val="0"/>
        <w:autoSpaceDE/>
        <w:autoSpaceDN/>
        <w:adjustRightInd/>
        <w:spacing w:line="320" w:lineRule="exact"/>
        <w:ind w:left="144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defendant, </w:t>
      </w:r>
      <w:r>
        <w:rPr>
          <w:rFonts w:ascii="Arial" w:hAnsi="Arial"/>
          <w:sz w:val="28"/>
          <w:u w:val="single"/>
        </w:rPr>
        <w:t xml:space="preserve"> (</w:t>
      </w:r>
      <w:r>
        <w:rPr>
          <w:rFonts w:ascii="Arial" w:hAnsi="Arial"/>
          <w:i/>
          <w:sz w:val="28"/>
          <w:u w:val="single"/>
        </w:rPr>
        <w:t>defendant's name</w:t>
      </w:r>
      <w:r>
        <w:rPr>
          <w:rFonts w:ascii="Arial" w:hAnsi="Arial"/>
          <w:sz w:val="28"/>
          <w:u w:val="single"/>
        </w:rPr>
        <w:t>)</w:t>
      </w:r>
      <w:r>
        <w:rPr>
          <w:rFonts w:ascii="Arial" w:hAnsi="Arial"/>
          <w:sz w:val="28"/>
        </w:rPr>
        <w:t xml:space="preserve"> obstructed the efforts of</w:t>
      </w:r>
    </w:p>
    <w:p w14:paraId="026D84CB" w14:textId="77777777" w:rsidR="00C137A9" w:rsidRDefault="00C137A9">
      <w:pPr>
        <w:kinsoku w:val="0"/>
        <w:overflowPunct w:val="0"/>
        <w:autoSpaceDE/>
        <w:autoSpaceDN/>
        <w:adjustRightInd/>
        <w:spacing w:before="333" w:line="322" w:lineRule="exact"/>
        <w:ind w:left="1440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(</w:t>
      </w:r>
      <w:r>
        <w:rPr>
          <w:rFonts w:ascii="Arial" w:hAnsi="Arial"/>
          <w:i/>
          <w:sz w:val="28"/>
          <w:u w:val="single"/>
        </w:rPr>
        <w:t>specify the service, technician, personnel, system or unit set forth in Public Health Law § 3001 that is specified in the indictment</w:t>
      </w:r>
      <w:r>
        <w:rPr>
          <w:rFonts w:ascii="Arial" w:hAnsi="Arial"/>
          <w:sz w:val="28"/>
        </w:rPr>
        <w:t>)</w:t>
      </w:r>
    </w:p>
    <w:p w14:paraId="3E8C1086" w14:textId="77777777" w:rsidR="00C137A9" w:rsidRDefault="00C137A9">
      <w:pPr>
        <w:kinsoku w:val="0"/>
        <w:overflowPunct w:val="0"/>
        <w:autoSpaceDE/>
        <w:autoSpaceDN/>
        <w:adjustRightInd/>
        <w:spacing w:before="326" w:after="676" w:line="319" w:lineRule="exact"/>
        <w:ind w:left="144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in the performance of his/her/their duties; and</w:t>
      </w:r>
    </w:p>
    <w:p w14:paraId="1E62C80A" w14:textId="77777777" w:rsidR="00C137A9" w:rsidRDefault="00C137A9">
      <w:pPr>
        <w:kinsoku w:val="0"/>
        <w:overflowPunct w:val="0"/>
        <w:autoSpaceDE/>
        <w:autoSpaceDN/>
        <w:adjustRightInd/>
        <w:spacing w:before="282" w:line="276" w:lineRule="exact"/>
        <w:textAlignment w:val="baseline"/>
        <w:rPr>
          <w:rFonts w:ascii="Arial" w:hAnsi="Arial"/>
          <w:sz w:val="24"/>
        </w:rPr>
      </w:pPr>
      <w:r>
        <w:rPr>
          <w:sz w:val="16"/>
          <w:vertAlign w:val="superscript"/>
        </w:rPr>
        <w:t>1</w:t>
      </w:r>
      <w:r>
        <w:rPr>
          <w:rFonts w:ascii="Arial" w:hAnsi="Arial"/>
          <w:i/>
          <w:sz w:val="24"/>
        </w:rPr>
        <w:t xml:space="preserve"> See </w:t>
      </w:r>
      <w:r>
        <w:rPr>
          <w:rFonts w:ascii="Arial" w:hAnsi="Arial"/>
          <w:sz w:val="24"/>
        </w:rPr>
        <w:t>Penal Law § 15.05(1).</w:t>
      </w:r>
    </w:p>
    <w:p w14:paraId="4EA0EC91" w14:textId="77777777" w:rsidR="00C137A9" w:rsidRDefault="00C137A9">
      <w:pPr>
        <w:widowControl/>
        <w:rPr>
          <w:sz w:val="24"/>
        </w:rPr>
        <w:sectPr w:rsidR="00C137A9">
          <w:footerReference w:type="default" r:id="rId6"/>
          <w:pgSz w:w="12240" w:h="15840"/>
          <w:pgMar w:top="1080" w:right="2120" w:bottom="865" w:left="2160" w:header="720" w:footer="1074" w:gutter="0"/>
          <w:cols w:space="720"/>
          <w:noEndnote/>
        </w:sectPr>
      </w:pPr>
    </w:p>
    <w:p w14:paraId="0EA054B7" w14:textId="77777777" w:rsidR="00C137A9" w:rsidRDefault="00C137A9">
      <w:pPr>
        <w:kinsoku w:val="0"/>
        <w:overflowPunct w:val="0"/>
        <w:autoSpaceDE/>
        <w:autoSpaceDN/>
        <w:adjustRightInd/>
        <w:spacing w:line="327" w:lineRule="exact"/>
        <w:ind w:left="1440" w:hanging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2. That the defendant did so intentionally and unreasonably.</w:t>
      </w:r>
    </w:p>
    <w:p w14:paraId="37DEA262" w14:textId="77777777" w:rsidR="00C137A9" w:rsidRDefault="00C137A9">
      <w:pPr>
        <w:kinsoku w:val="0"/>
        <w:overflowPunct w:val="0"/>
        <w:autoSpaceDE/>
        <w:autoSpaceDN/>
        <w:adjustRightInd/>
        <w:spacing w:before="324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proven beyond a reasonable doubt both of those elements, you must find the defendant guilty of this crime.</w:t>
      </w:r>
    </w:p>
    <w:p w14:paraId="73086264" w14:textId="77777777" w:rsidR="00C137A9" w:rsidRDefault="00C137A9">
      <w:pPr>
        <w:kinsoku w:val="0"/>
        <w:overflowPunct w:val="0"/>
        <w:autoSpaceDE/>
        <w:autoSpaceDN/>
        <w:adjustRightInd/>
        <w:spacing w:before="324" w:line="324" w:lineRule="exact"/>
        <w:ind w:firstLine="720"/>
        <w:jc w:val="both"/>
        <w:textAlignment w:val="baseline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sectPr w:rsidR="00C137A9" w:rsidSect="00C137A9">
      <w:pgSz w:w="12240" w:h="15840"/>
      <w:pgMar w:top="1080" w:right="2135" w:bottom="865" w:left="2145" w:header="720" w:footer="10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745E" w14:textId="77777777" w:rsidR="004B643C" w:rsidRDefault="004B643C" w:rsidP="00C137A9">
      <w:r>
        <w:separator/>
      </w:r>
    </w:p>
  </w:endnote>
  <w:endnote w:type="continuationSeparator" w:id="0">
    <w:p w14:paraId="0B8E71D9" w14:textId="77777777" w:rsidR="004B643C" w:rsidRDefault="004B643C" w:rsidP="00C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7919" w14:textId="77777777" w:rsidR="00C137A9" w:rsidRDefault="00C137A9">
    <w:pPr>
      <w:keepNext/>
      <w:keepLines/>
      <w:tabs>
        <w:tab w:val="left" w:pos="3504"/>
      </w:tabs>
      <w:kinsoku w:val="0"/>
      <w:overflowPunct w:val="0"/>
      <w:autoSpaceDE/>
      <w:autoSpaceDN/>
      <w:adjustRightInd/>
      <w:spacing w:line="188" w:lineRule="exact"/>
      <w:textAlignment w:val="baseline"/>
      <w:rPr>
        <w:spacing w:val="3"/>
        <w:sz w:val="16"/>
      </w:rPr>
    </w:pPr>
    <w:r>
      <w:rPr>
        <w:sz w:val="24"/>
      </w:rPr>
      <w:tab/>
    </w:r>
    <w:r>
      <w:rPr>
        <w:spacing w:val="3"/>
        <w:sz w:val="16"/>
      </w:rPr>
      <w:t xml:space="preserve">Page </w:t>
    </w:r>
    <w:r>
      <w:rPr>
        <w:spacing w:val="3"/>
        <w:sz w:val="16"/>
      </w:rPr>
      <w:fldChar w:fldCharType="begin"/>
    </w:r>
    <w:r>
      <w:rPr>
        <w:spacing w:val="3"/>
        <w:sz w:val="16"/>
      </w:rPr>
      <w:instrText xml:space="preserve"> PAGE </w:instrText>
    </w:r>
    <w:r>
      <w:rPr>
        <w:spacing w:val="3"/>
        <w:sz w:val="16"/>
      </w:rPr>
      <w:fldChar w:fldCharType="separate"/>
    </w:r>
    <w:r>
      <w:rPr>
        <w:spacing w:val="3"/>
        <w:sz w:val="16"/>
      </w:rPr>
      <w:t>2</w:t>
    </w:r>
    <w:r>
      <w:rPr>
        <w:spacing w:val="3"/>
        <w:sz w:val="16"/>
      </w:rPr>
      <w:fldChar w:fldCharType="end"/>
    </w:r>
    <w:r>
      <w:rPr>
        <w:spacing w:val="3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16E4" w14:textId="77777777" w:rsidR="004B643C" w:rsidRDefault="004B643C" w:rsidP="00C137A9">
      <w:r>
        <w:separator/>
      </w:r>
    </w:p>
  </w:footnote>
  <w:footnote w:type="continuationSeparator" w:id="0">
    <w:p w14:paraId="5FC0785A" w14:textId="77777777" w:rsidR="004B643C" w:rsidRDefault="004B643C" w:rsidP="00C1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A9"/>
    <w:rsid w:val="004B643C"/>
    <w:rsid w:val="004D2130"/>
    <w:rsid w:val="00C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99F9A"/>
  <w14:defaultImageDpi w14:val="0"/>
  <w15:docId w15:val="{24771CE1-73B5-4C01-8F01-A9830831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2019-05-30T03:57:00Z</dcterms:created>
  <dcterms:modified xsi:type="dcterms:W3CDTF">2019-05-30T03:57:00Z</dcterms:modified>
</cp:coreProperties>
</file>