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7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strike w:val="false"/>
          <w:color w:val="000000"/>
          <w:spacing w:val="-1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-1"/>
          <w:w w:val="100"/>
          <w:sz w:val="28"/>
          <w:vertAlign w:val="baseline"/>
          <w:lang w:val="en-US"/>
        </w:rPr>
        <w:t xml:space="preserve">FRAUDULENTLY OBTAINING A SIGNATURE</w:t>
      </w:r>
    </w:p>
    <w:p>
      <w:pPr>
        <w:pageBreakBefore w:val="false"/>
        <w:spacing w:before="0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Penal Law § 165.20</w:t>
      </w:r>
    </w:p>
    <w:p>
      <w:pPr>
        <w:pageBreakBefore w:val="false"/>
        <w:spacing w:before="0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(Committed on or after Sept. 1, 1967)</w:t>
      </w:r>
    </w:p>
    <w:p>
      <w:pPr>
        <w:pageBreakBefore w:val="false"/>
        <w:spacing w:before="974" w:after="0" w:line="325" w:lineRule="exact"/>
        <w:ind w:right="0" w:left="72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1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1"/>
          <w:w w:val="100"/>
          <w:sz w:val="28"/>
          <w:vertAlign w:val="baseline"/>
          <w:lang w:val="en-US"/>
        </w:rPr>
        <w:t xml:space="preserve">The </w:t>
      </w:r>
      <w:r>
        <w:rPr>
          <w:rFonts w:ascii="Arial" w:hAnsi="Arial" w:eastAsia="Arial"/>
          <w:strike w:val="false"/>
          <w:color w:val="000000"/>
          <w:spacing w:val="-1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-1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strike w:val="false"/>
          <w:color w:val="000000"/>
          <w:spacing w:val="-1"/>
          <w:w w:val="100"/>
          <w:sz w:val="28"/>
          <w:u w:val="single"/>
          <w:vertAlign w:val="baseline"/>
          <w:lang w:val="en-US"/>
        </w:rPr>
        <w:t xml:space="preserve">)</w:t>
      </w:r>
      <w:r>
        <w:rPr>
          <w:rFonts w:ascii="Arial" w:hAnsi="Arial" w:eastAsia="Arial"/>
          <w:strike w:val="false"/>
          <w:color w:val="000000"/>
          <w:spacing w:val="-1"/>
          <w:w w:val="100"/>
          <w:sz w:val="28"/>
          <w:vertAlign w:val="baseline"/>
          <w:lang w:val="en-US"/>
        </w:rPr>
        <w:t xml:space="preserve"> count is Fraudulently Obtaining a Signature.</w:t>
      </w:r>
    </w:p>
    <w:p>
      <w:pPr>
        <w:pageBreakBefore w:val="false"/>
        <w:spacing w:before="315" w:after="0" w:line="325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Under our law, a person is guilty of Fraudulently Obtaining a Signature when, with intent to defraud or injure another or to acquire a substantial benefit for himself or herself [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a third person], he or she obtains the signature of a person to a written instrument by means of any misrepresentation of fact which he or she knows to be false.</w:t>
      </w:r>
    </w:p>
    <w:p>
      <w:pPr>
        <w:pageBreakBefore w:val="false"/>
        <w:spacing w:before="319" w:after="0" w:line="325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The following terms used in that definition have a special meaning:</w:t>
      </w:r>
    </w:p>
    <w:p>
      <w:pPr>
        <w:pageBreakBefore w:val="false"/>
        <w:spacing w:before="323" w:after="0" w:line="325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INTENT means conscious objective or purpose.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1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Thus, a person acts with intent to defraud or injure another or to acquire a substantial benefit for himself or herself [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a third person] when that person’s conscious objective or purpose is to defraud or injure another or to acquire a substantial benefit for himself or herself [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a third person].</w:t>
      </w:r>
    </w:p>
    <w:p>
      <w:pPr>
        <w:pageBreakBefore w:val="false"/>
        <w:spacing w:before="311" w:after="0" w:line="325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OBTAIN includes, but is not limited to, the bringing about of a transfer or purported transfer of property or a service, or of a legal interest therein, whether to the obtainer or another.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2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25" w:after="457" w:line="325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5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5"/>
          <w:w w:val="100"/>
          <w:sz w:val="28"/>
          <w:vertAlign w:val="baseline"/>
          <w:lang w:val="en-US"/>
        </w:rPr>
        <w:t xml:space="preserve">The term WRITTEN INSTRUMENT includes any instrument or article, [including computer data or a computer program,</w:t>
      </w:r>
      <w:r>
        <w:rPr>
          <w:rFonts w:ascii="Arial" w:hAnsi="Arial" w:eastAsia="Arial"/>
          <w:strike w:val="false"/>
          <w:color w:val="000000"/>
          <w:spacing w:val="-5"/>
          <w:w w:val="100"/>
          <w:sz w:val="28"/>
          <w:vertAlign w:val="superscript"/>
          <w:lang w:val="en-US"/>
        </w:rPr>
        <w:t xml:space="preserve">3</w:t>
      </w:r>
      <w:r>
        <w:rPr>
          <w:rFonts w:ascii="Arial" w:hAnsi="Arial" w:eastAsia="Arial"/>
          <w:strike w:val="false"/>
          <w:color w:val="000000"/>
          <w:spacing w:val="-5"/>
          <w:w w:val="100"/>
          <w:sz w:val="28"/>
          <w:vertAlign w:val="baseline"/>
          <w:lang w:val="en-US"/>
        </w:rPr>
        <w:t xml:space="preserve">] containing written or printed matter or the equivalent thereof, used for the purpose of reciting, embodying, conveying or recording</w:t>
      </w:r>
    </w:p>
    <w:p>
      <w:pPr>
        <w:pageBreakBefore w:val="false"/>
        <w:spacing w:before="7" w:after="0" w:line="514" w:lineRule="exact"/>
        <w:ind w:right="0" w:left="288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</w:pPr>
      <w:r>
        <w:pict>
          <v:line strokeweight="1.2pt" strokecolor="#000000" from="108pt,631.45pt" to="252.05pt,631.45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  <w:t xml:space="preserve">1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19"/>
          <w:vertAlign w:val="baseline"/>
          <w:lang w:val="en-US"/>
        </w:rPr>
        <w:t xml:space="preserve">See </w:t>
      </w:r>
      <w:r>
        <w:rPr>
          <w:rFonts w:ascii="Arial" w:hAnsi="Arial" w:eastAsia="Arial"/>
          <w:strike w:val="false"/>
          <w:color w:val="000000"/>
          <w:spacing w:val="0"/>
          <w:w w:val="100"/>
          <w:sz w:val="19"/>
          <w:vertAlign w:val="baseline"/>
          <w:lang w:val="en-US"/>
        </w:rPr>
        <w:t xml:space="preserve">Penal Law § 15.05(1).</w:t>
        <w:br/>
      </w:r>
      <w:r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  <w:t xml:space="preserve">2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19"/>
          <w:vertAlign w:val="baseline"/>
          <w:lang w:val="en-US"/>
        </w:rPr>
        <w:t xml:space="preserve">See </w:t>
      </w:r>
      <w:r>
        <w:rPr>
          <w:rFonts w:ascii="Arial" w:hAnsi="Arial" w:eastAsia="Arial"/>
          <w:strike w:val="false"/>
          <w:color w:val="000000"/>
          <w:spacing w:val="0"/>
          <w:w w:val="100"/>
          <w:sz w:val="19"/>
          <w:vertAlign w:val="baseline"/>
          <w:lang w:val="en-US"/>
        </w:rPr>
        <w:t xml:space="preserve">Penal Law § 155.00(2).</w:t>
      </w:r>
    </w:p>
    <w:p>
      <w:pPr>
        <w:pageBreakBefore w:val="false"/>
        <w:spacing w:before="283" w:after="0" w:line="238" w:lineRule="exact"/>
        <w:ind w:right="288" w:left="0" w:firstLine="288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  <w:t xml:space="preserve">3</w:t>
      </w:r>
      <w:r>
        <w:rPr>
          <w:rFonts w:ascii="Arial" w:hAnsi="Arial" w:eastAsia="Arial"/>
          <w:strike w:val="false"/>
          <w:color w:val="000000"/>
          <w:spacing w:val="0"/>
          <w:w w:val="100"/>
          <w:sz w:val="19"/>
          <w:vertAlign w:val="baseline"/>
          <w:lang w:val="en-US"/>
        </w:rPr>
        <w:t xml:space="preserve">If the meaning of "computer data" or "computer program" is in issue, 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19"/>
          <w:vertAlign w:val="baseline"/>
          <w:lang w:val="en-US"/>
        </w:rPr>
        <w:t xml:space="preserve">see </w:t>
      </w:r>
      <w:r>
        <w:rPr>
          <w:rFonts w:ascii="Arial" w:hAnsi="Arial" w:eastAsia="Arial"/>
          <w:strike w:val="false"/>
          <w:color w:val="000000"/>
          <w:spacing w:val="0"/>
          <w:w w:val="100"/>
          <w:sz w:val="19"/>
          <w:vertAlign w:val="baseline"/>
          <w:lang w:val="en-US"/>
        </w:rPr>
        <w:t xml:space="preserve">definitions of those terms in Penal Law § 156.00(2) and (3).</w:t>
      </w:r>
    </w:p>
    <w:p>
      <w:pPr>
        <w:sectPr>
          <w:type w:val="nextPage"/>
          <w:pgSz w:w="12240" w:h="15840" w:orient="portrait"/>
          <w:pgMar w:bottom="1024" w:top="1440" w:right="2140" w:left="2160" w:header="720" w:footer="720"/>
          <w:titlePg w:val="false"/>
          <w:textDirection w:val="lrTb"/>
        </w:sectPr>
      </w:pPr>
    </w:p>
    <w:p>
      <w:pPr>
        <w:pageBreakBefore w:val="false"/>
        <w:spacing w:before="2" w:after="0" w:line="324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information [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constituting a symbol or evidence of value, right, privilege or identification], which is capable of being used to the advantage or disadvantage of some person.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4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27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  <w:t xml:space="preserve">In order for you to find the defendant guilty of this crime, the People are required to prove, from all the evidence in the case, beyond a reasonable doubt, both of the following two elements: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19" w:after="0" w:line="325" w:lineRule="exact"/>
        <w:ind w:right="0" w:left="1440" w:hanging="720"/>
        <w:jc w:val="right"/>
        <w:textAlignment w:val="baseline"/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  <w:t xml:space="preserve">That on or about </w:t>
      </w:r>
      <w:r>
        <w:rPr>
          <w:rFonts w:ascii="Arial" w:hAnsi="Arial" w:eastAsia="Arial"/>
          <w:i w:val="true"/>
          <w:strike w:val="false"/>
          <w:color w:val="000000"/>
          <w:spacing w:val="-4"/>
          <w:w w:val="100"/>
          <w:sz w:val="23"/>
          <w:u w:val="single"/>
          <w:vertAlign w:val="baseline"/>
          <w:lang w:val="en-US"/>
        </w:rPr>
        <w:t xml:space="preserve"> (date) </w:t>
      </w:r>
      <w:r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  <w:t xml:space="preserve"> , in the county of </w:t>
      </w:r>
      <w:r>
        <w:rPr>
          <w:rFonts w:ascii="Arial" w:hAnsi="Arial" w:eastAsia="Arial"/>
          <w:i w:val="true"/>
          <w:strike w:val="false"/>
          <w:color w:val="000000"/>
          <w:spacing w:val="-4"/>
          <w:w w:val="100"/>
          <w:sz w:val="23"/>
          <w:u w:val="single"/>
          <w:vertAlign w:val="baseline"/>
          <w:lang w:val="en-US"/>
        </w:rPr>
        <w:t xml:space="preserve"> (county) </w:t>
      </w:r>
      <w:r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  <w:t xml:space="preserve"> , the defendant, </w:t>
      </w:r>
      <w:r>
        <w:rPr>
          <w:rFonts w:ascii="Arial" w:hAnsi="Arial" w:eastAsia="Arial"/>
          <w:i w:val="true"/>
          <w:strike w:val="false"/>
          <w:color w:val="000000"/>
          <w:spacing w:val="-4"/>
          <w:w w:val="100"/>
          <w:sz w:val="23"/>
          <w:u w:val="single"/>
          <w:vertAlign w:val="baseline"/>
          <w:lang w:val="en-US"/>
        </w:rPr>
        <w:t xml:space="preserve"> (defendant's name) </w:t>
      </w:r>
      <w:r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  <w:t xml:space="preserve"> , obtained the signature of </w:t>
      </w:r>
      <w:r>
        <w:rPr>
          <w:rFonts w:ascii="Arial" w:hAnsi="Arial" w:eastAsia="Arial"/>
          <w:i w:val="true"/>
          <w:strike w:val="false"/>
          <w:color w:val="000000"/>
          <w:spacing w:val="-4"/>
          <w:w w:val="100"/>
          <w:sz w:val="23"/>
          <w:u w:val="single"/>
          <w:vertAlign w:val="baseline"/>
          <w:lang w:val="en-US"/>
        </w:rPr>
        <w:t xml:space="preserve">(specify) </w:t>
      </w:r>
      <w:r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  <w:t xml:space="preserve"> on a written instrument by means of a misrepresentation of fact which the defendant knew to be false; and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21" w:after="0" w:line="326" w:lineRule="exact"/>
        <w:ind w:right="0" w:left="1440" w:hanging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That the defendant did so with the intent to defraud or injure another person or to acquire a substantial benefit for himself/herself [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a third person].</w:t>
      </w:r>
    </w:p>
    <w:p>
      <w:pPr>
        <w:pageBreakBefore w:val="false"/>
        <w:spacing w:before="316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proven beyond a reasonable doubt both of those elements, you must find the defendant guilty of this crime.</w:t>
      </w:r>
    </w:p>
    <w:p>
      <w:pPr>
        <w:pageBreakBefore w:val="false"/>
        <w:spacing w:before="333" w:after="3794" w:line="321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  <w:t xml:space="preserve">If you find the People have not proven beyond a reasonable doubt either one or both of those elements, you must find the defendant not guilty of this crime.</w:t>
      </w:r>
    </w:p>
    <w:p>
      <w:pPr>
        <w:spacing w:before="333" w:after="3794" w:line="321" w:lineRule="exact"/>
        <w:sectPr>
          <w:type w:val="nextPage"/>
          <w:pgSz w:w="12240" w:h="15840" w:orient="portrait"/>
          <w:pgMar w:bottom="1024" w:top="1440" w:right="2140" w:left="2160" w:header="720" w:footer="720"/>
          <w:titlePg w:val="false"/>
          <w:textDirection w:val="lrTb"/>
        </w:sectPr>
      </w:pPr>
    </w:p>
    <w:p>
      <w:pPr>
        <w:pageBreakBefore w:val="false"/>
        <w:spacing w:before="273" w:after="0" w:line="250" w:lineRule="exact"/>
        <w:ind w:right="0" w:left="288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d="f" style="position:absolute;width:13.4pt;height:13.25pt;z-index:-1000;margin-left:299.05pt;margin-top:706.8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0" w:line="263" w:lineRule="exact"/>
                    <w:ind w:right="0" w:left="0" w:firstLine="0"/>
                    <w:jc w:val="center"/>
                    <w:textAlignment w:val="baseline"/>
                    <w:rPr>
                      <w:rFonts w:ascii="Times New Roman" w:hAnsi="Times New Roman" w:eastAsia="Times New Roman"/>
                      <w:strike w:val="false"/>
                      <w:color w:val="000000"/>
                      <w:spacing w:val="0"/>
                      <w:w w:val="100"/>
                      <w:sz w:val="24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strike w:val="false"/>
                      <w:color w:val="000000"/>
                      <w:spacing w:val="0"/>
                      <w:w w:val="100"/>
                      <w:sz w:val="24"/>
                      <w:vertAlign w:val="baseline"/>
                      <w:lang w:val="en-US"/>
                    </w:rPr>
                    <w:t xml:space="preserve">2</w:t>
                  </w:r>
                </w:p>
              </w:txbxContent>
            </v:textbox>
          </v:shape>
        </w:pict>
      </w:r>
      <w:r>
        <w:pict>
          <v:line strokeweight="1.2pt" strokecolor="#000000" from="108pt,667.9pt" to="252.05pt,667.9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  <w:t xml:space="preserve">4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19"/>
          <w:vertAlign w:val="baseline"/>
          <w:lang w:val="en-US"/>
        </w:rPr>
        <w:t xml:space="preserve">See </w:t>
      </w:r>
      <w:r>
        <w:rPr>
          <w:rFonts w:ascii="Arial" w:hAnsi="Arial" w:eastAsia="Arial"/>
          <w:strike w:val="false"/>
          <w:color w:val="000000"/>
          <w:spacing w:val="0"/>
          <w:w w:val="100"/>
          <w:sz w:val="19"/>
          <w:vertAlign w:val="baseline"/>
          <w:lang w:val="en-US"/>
        </w:rPr>
        <w:t xml:space="preserve">Penal Law § 170.00(1).</w:t>
      </w:r>
    </w:p>
    <w:sectPr>
      <w:type w:val="continuous"/>
      <w:pgSz w:w="12240" w:h="15840" w:orient="portrait"/>
      <w:pgMar w:bottom="1024" w:top="1440" w:right="7200" w:left="2160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abstractNum w:abstractNumId="1">
    <w:lvl w:ilvl="0">
      <w:start w:val="1"/>
      <w:numFmt w:val="decimal"/>
      <w:lvlText w:val="%1."/>
      <w:pPr>
        <w:tabs>
          <w:tab w:val="left" w:pos="720"/>
        </w:tabs>
      </w:pPr>
      <w:rPr>
        <w:rFonts w:ascii="Arial" w:hAnsi="Arial" w:eastAsia="Arial"/>
        <w:strike w:val="false"/>
        <w:color w:val="000000"/>
        <w:spacing w:val="-4"/>
        <w:w w:val="100"/>
        <w:sz w:val="28"/>
        <w:vertAlign w:val="baseline"/>
        <w:lang w:val="en-US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