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</w:t>
        <w:br/>
      </w:r>
      <w:r>
        <w:rPr>
          <w:rFonts w:ascii="Arial" w:hAnsi="Arial" w:eastAsia="Arial"/>
          <w:b w:val="true"/>
          <w:strike w:val="false"/>
          <w:color w:val="000000"/>
          <w:spacing w:val="0"/>
          <w:w w:val="100"/>
          <w:sz w:val="28"/>
          <w:vertAlign w:val="baseline"/>
          <w:lang w:val="en-US"/>
        </w:rPr>
        <w:t xml:space="preserve">(Avoiding Charges for Computer or Computer Service)</w:t>
        <w:br/>
      </w:r>
      <w:r>
        <w:rPr>
          <w:rFonts w:ascii="Arial" w:hAnsi="Arial" w:eastAsia="Arial"/>
          <w:b w:val="true"/>
          <w:strike w:val="false"/>
          <w:color w:val="000000"/>
          <w:spacing w:val="0"/>
          <w:w w:val="100"/>
          <w:sz w:val="28"/>
          <w:vertAlign w:val="baseline"/>
          <w:lang w:val="en-US"/>
        </w:rPr>
        <w:t xml:space="preserve">Penal Law § 165.15(11)</w:t>
        <w:br/>
      </w:r>
      <w:r>
        <w:rPr>
          <w:rFonts w:ascii="Arial" w:hAnsi="Arial" w:eastAsia="Arial"/>
          <w:b w:val="true"/>
          <w:strike w:val="false"/>
          <w:color w:val="000000"/>
          <w:spacing w:val="0"/>
          <w:w w:val="100"/>
          <w:sz w:val="28"/>
          <w:vertAlign w:val="baseline"/>
          <w:lang w:val="en-US"/>
        </w:rPr>
        <w:t xml:space="preserve">(Committed on or after Nov. 1, 2006)</w:t>
      </w:r>
      <w:r>
        <w:rPr>
          <w:rFonts w:ascii="Arial" w:hAnsi="Arial" w:eastAsia="Arial"/>
          <w:strike w:val="false"/>
          <w:color w:val="000000"/>
          <w:spacing w:val="0"/>
          <w:w w:val="100"/>
          <w:sz w:val="28"/>
          <w:vertAlign w:val="baseline"/>
          <w:lang w:val="en-US"/>
        </w:rPr>
        <w:t xml:space="preserve">1</w:t>
      </w:r>
    </w:p>
    <w:p>
      <w:pPr>
        <w:pageBreakBefore w:val="false"/>
        <w:spacing w:before="323"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07"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Theft of Services when, with intent to avoid payment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the lawful charge for use of any computer, computer service, or computer network which is provided for a charge or compensation, he or she uses, causes to be used, accesses, or attempts to use or access a computer, computer service, or computer network and avoids or attempts to avoid payment therefor.</w:t>
      </w:r>
    </w:p>
    <w:p>
      <w:pPr>
        <w:pageBreakBefore w:val="false"/>
        <w:spacing w:before="325"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computer operations, computer programs or computer data.</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9" w:after="398"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COMPUTER SERVICE means any and all services provided by or through the facilities of any computer communication system allowing the input, output, examination, or transfer, of computer data or computer programs from one computer to another.</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9" w:after="0" w:line="274" w:lineRule="exact"/>
        <w:ind w:right="792" w:left="144" w:firstLine="0"/>
        <w:jc w:val="left"/>
        <w:textAlignment w:val="baseline"/>
        <w:rPr>
          <w:rFonts w:ascii="Arial" w:hAnsi="Arial" w:eastAsia="Arial"/>
          <w:strike w:val="false"/>
          <w:color w:val="000000"/>
          <w:spacing w:val="0"/>
          <w:w w:val="100"/>
          <w:sz w:val="24"/>
          <w:vertAlign w:val="baseline"/>
          <w:lang w:val="en-US"/>
        </w:rPr>
      </w:pPr>
      <w:r>
        <w:pict>
          <v:line strokeweight="0.7pt" strokecolor="#000000" from="108pt,639.1pt" to="252.05pt,639.1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1 The terms “computer network” and “access” were added to the statute, effective Nov. 1, 2006.</w:t>
      </w:r>
    </w:p>
    <w:p>
      <w:pPr>
        <w:pageBreakBefore w:val="false"/>
        <w:spacing w:before="278" w:after="0" w:line="274" w:lineRule="exact"/>
        <w:ind w:right="0" w:left="14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2 Penal Law § 156.00(1).</w:t>
      </w:r>
    </w:p>
    <w:p>
      <w:pPr>
        <w:pageBreakBefore w:val="false"/>
        <w:spacing w:before="4" w:after="0" w:line="274" w:lineRule="exact"/>
        <w:ind w:right="0" w:left="144"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w:t>
      </w:r>
    </w:p>
    <w:p>
      <w:pPr>
        <w:sectPr>
          <w:type w:val="nextPage"/>
          <w:pgSz w:w="12240" w:h="15840" w:orient="portrait"/>
          <w:pgMar w:bottom="1024" w:top="1440" w:right="2120" w:left="2160" w:header="720" w:footer="0"/>
          <w:titlePg w:val="false"/>
          <w:textDirection w:val="lrTb"/>
        </w:sectPr>
      </w:pPr>
    </w:p>
    <w:p>
      <w:pPr>
        <w:pageBreakBefore w:val="false"/>
        <w:spacing w:before="7"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7"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ACCESS means to instruct, communicate with, store data in, retrieve from, or otherwise make use of any resources of a computer, physically, directly or by electronic means.</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3"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28"/>
          <w:vertAlign w:val="baseline"/>
          <w:lang w:val="en-US"/>
        </w:rPr>
        <w:t xml:space="preserve"> Thus, a person acts with intent to avoid payment for the use of a computer, computer service, or computer network when that person’s conscious objective or purpose is to avoid such payment.</w:t>
      </w:r>
    </w:p>
    <w:p>
      <w:pPr>
        <w:pageBreakBefore w:val="false"/>
        <w:spacing w:before="327"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proof that a person overcame or attempted to overcome any device or coding system, a function of which is to prevent the unauthorized use of a computer or computer service, is presumptive evidence of an intent to avoid payment for such computer or computer service.</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10" w:after="506"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This means that, if the People have proven beyond a reasonable doubt that the defendant overcame or attempted to overcome any device or coding system, a function of which was to prevent the unauthorized use of said computer or computer service, you may, but you are not required to, infer from that</w:t>
      </w:r>
    </w:p>
    <w:p>
      <w:pPr>
        <w:pageBreakBefore w:val="false"/>
        <w:tabs>
          <w:tab w:val="left" w:leader="none" w:pos="936"/>
        </w:tabs>
        <w:spacing w:before="90" w:after="0" w:line="279" w:lineRule="exact"/>
        <w:ind w:right="0" w:left="936" w:hanging="864"/>
        <w:jc w:val="left"/>
        <w:textAlignment w:val="baseline"/>
        <w:rPr>
          <w:rFonts w:ascii="Arial" w:hAnsi="Arial" w:eastAsia="Arial"/>
          <w:strike w:val="false"/>
          <w:color w:val="000000"/>
          <w:spacing w:val="0"/>
          <w:w w:val="100"/>
          <w:sz w:val="24"/>
          <w:vertAlign w:val="baseline"/>
          <w:lang w:val="en-US"/>
        </w:rPr>
      </w:pPr>
      <w:r>
        <w:pict>
          <v:line strokeweight="0.5pt" strokecolor="#000000" from="107.5pt,516pt" to="252.05pt,516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4	</w:t>
      </w:r>
      <w:r>
        <w:rPr>
          <w:rFonts w:ascii="Arial" w:hAnsi="Arial" w:eastAsia="Arial"/>
          <w:strike w:val="false"/>
          <w:color w:val="000000"/>
          <w:spacing w:val="0"/>
          <w:w w:val="100"/>
          <w:sz w:val="24"/>
          <w:vertAlign w:val="baseline"/>
          <w:lang w:val="en-US"/>
        </w:rPr>
        <w:t xml:space="preserve">Penal Law § 156.00(4).</w:t>
        <w:br/>
      </w:r>
      <w:r>
        <w:rPr>
          <w:rFonts w:ascii="Arial" w:hAnsi="Arial" w:eastAsia="Arial"/>
          <w:strike w:val="false"/>
          <w:color w:val="000000"/>
          <w:spacing w:val="0"/>
          <w:w w:val="100"/>
          <w:sz w:val="24"/>
          <w:vertAlign w:val="baseline"/>
          <w:lang w:val="en-US"/>
        </w:rPr>
        <w:t xml:space="preserve">Penal Law § 156.00(6).</w:t>
      </w:r>
    </w:p>
    <w:p>
      <w:pPr>
        <w:pageBreakBefore w:val="false"/>
        <w:spacing w:before="237" w:after="0" w:line="275"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w:t>
      </w:r>
    </w:p>
    <w:p>
      <w:pPr>
        <w:pageBreakBefore w:val="false"/>
        <w:spacing w:before="0" w:after="260" w:line="275" w:lineRule="exact"/>
        <w:ind w:right="0" w:left="1008"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Penal Law § 156.00(7).</w:t>
      </w:r>
    </w:p>
    <w:p>
      <w:pPr>
        <w:pageBreakBefore w:val="false"/>
        <w:spacing w:before="2" w:after="0" w:line="268"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6</w:t>
      </w:r>
    </w:p>
    <w:p>
      <w:pPr>
        <w:pageBreakBefore w:val="false"/>
        <w:spacing w:before="0" w:after="0" w:line="274" w:lineRule="exact"/>
        <w:ind w:right="0" w:left="936" w:firstLine="0"/>
        <w:jc w:val="left"/>
        <w:textAlignment w:val="baseline"/>
        <w:rPr>
          <w:rFonts w:ascii="Arial" w:hAnsi="Arial" w:eastAsia="Arial"/>
          <w:i w:val="true"/>
          <w:strike w:val="false"/>
          <w:color w:val="000000"/>
          <w:spacing w:val="0"/>
          <w:w w:val="100"/>
          <w:sz w:val="24"/>
          <w:vertAlign w:val="baseline"/>
          <w:lang w:val="en-US"/>
        </w:rPr>
      </w:pP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pageBreakBefore w:val="false"/>
        <w:spacing w:before="242" w:after="0" w:line="275"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7</w:t>
      </w:r>
    </w:p>
    <w:p>
      <w:pPr>
        <w:pageBreakBefore w:val="false"/>
        <w:spacing w:before="0" w:after="0" w:line="275" w:lineRule="exact"/>
        <w:ind w:right="0" w:left="1008" w:firstLine="0"/>
        <w:jc w:val="left"/>
        <w:textAlignment w:val="baseline"/>
        <w:rPr>
          <w:rFonts w:ascii="Arial" w:hAnsi="Arial" w:eastAsia="Arial"/>
          <w:i w:val="true"/>
          <w:strike w:val="false"/>
          <w:color w:val="000000"/>
          <w:spacing w:val="0"/>
          <w:w w:val="100"/>
          <w:sz w:val="24"/>
          <w:vertAlign w:val="baseline"/>
          <w:lang w:val="en-US"/>
        </w:rPr>
      </w:pP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165.15(11).</w:t>
      </w:r>
    </w:p>
    <w:p>
      <w:pPr>
        <w:sectPr>
          <w:footerReference w:type="default" r:id="fId0"/>
          <w:type w:val="nextPage"/>
          <w:pgSz w:w="12240" w:h="15840" w:orient="portrait"/>
          <w:pgMar w:bottom="1580" w:top="1760" w:right="2130" w:left="2150" w:header="720" w:footer="1766"/>
          <w:titlePg w:val="false"/>
          <w:textDirection w:val="lrTb"/>
        </w:sectPr>
      </w:pPr>
    </w:p>
    <w:p>
      <w:pPr>
        <w:pageBreakBefore w:val="false"/>
        <w:spacing w:before="0"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fact that the defendant did so with the intent to avoid payment for such computer or computer service.</w:t>
      </w:r>
    </w:p>
    <w:p>
      <w:pPr>
        <w:pageBreakBefore w:val="false"/>
        <w:spacing w:before="324"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648"/>
          <w:tab w:val="left" w:pos="1440"/>
        </w:tabs>
        <w:spacing w:before="321" w:after="0" w:line="321" w:lineRule="exact"/>
        <w:ind w:right="0" w:left="1440" w:hanging="648"/>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on or about </w:t>
      </w:r>
      <w:r>
        <w:rPr>
          <w:rFonts w:ascii="Arial" w:hAnsi="Arial" w:eastAsia="Arial"/>
          <w:i w:val="true"/>
          <w:strike w:val="false"/>
          <w:color w:val="000000"/>
          <w:spacing w:val="1"/>
          <w:w w:val="100"/>
          <w:sz w:val="28"/>
          <w:u w:val="single"/>
          <w:vertAlign w:val="baseline"/>
          <w:lang w:val="en-US"/>
        </w:rPr>
        <w:t xml:space="preserve"> (date) </w:t>
      </w:r>
      <w:r>
        <w:rPr>
          <w:rFonts w:ascii="Arial" w:hAnsi="Arial" w:eastAsia="Arial"/>
          <w:strike w:val="false"/>
          <w:color w:val="000000"/>
          <w:spacing w:val="1"/>
          <w:w w:val="100"/>
          <w:sz w:val="28"/>
          <w:vertAlign w:val="baseline"/>
          <w:lang w:val="en-US"/>
        </w:rPr>
        <w:t xml:space="preserve"> , in the county of </w:t>
      </w:r>
      <w:r>
        <w:rPr>
          <w:rFonts w:ascii="Arial" w:hAnsi="Arial" w:eastAsia="Arial"/>
          <w:i w:val="true"/>
          <w:strike w:val="false"/>
          <w:color w:val="000000"/>
          <w:spacing w:val="1"/>
          <w:w w:val="100"/>
          <w:sz w:val="28"/>
          <w:u w:val="single"/>
          <w:vertAlign w:val="baseline"/>
          <w:lang w:val="en-US"/>
        </w:rPr>
        <w:t xml:space="preserve"> (county) </w:t>
      </w:r>
      <w:r>
        <w:rPr>
          <w:rFonts w:ascii="Arial" w:hAnsi="Arial" w:eastAsia="Arial"/>
          <w:strike w:val="false"/>
          <w:color w:val="000000"/>
          <w:spacing w:val="1"/>
          <w:w w:val="100"/>
          <w:sz w:val="28"/>
          <w:vertAlign w:val="baseline"/>
          <w:lang w:val="en-US"/>
        </w:rPr>
        <w:t xml:space="preserve"> , the defendant, </w:t>
      </w:r>
      <w:r>
        <w:rPr>
          <w:rFonts w:ascii="Arial" w:hAnsi="Arial" w:eastAsia="Arial"/>
          <w:i w:val="true"/>
          <w:strike w:val="false"/>
          <w:color w:val="000000"/>
          <w:spacing w:val="1"/>
          <w:w w:val="100"/>
          <w:sz w:val="28"/>
          <w:u w:val="single"/>
          <w:vertAlign w:val="baseline"/>
          <w:lang w:val="en-US"/>
        </w:rPr>
        <w:t xml:space="preserve"> (defendant's name) </w:t>
      </w:r>
      <w:r>
        <w:rPr>
          <w:rFonts w:ascii="Arial" w:hAnsi="Arial" w:eastAsia="Arial"/>
          <w:strike w:val="false"/>
          <w:color w:val="000000"/>
          <w:spacing w:val="1"/>
          <w:w w:val="100"/>
          <w:sz w:val="28"/>
          <w:vertAlign w:val="baseline"/>
          <w:lang w:val="en-US"/>
        </w:rPr>
        <w:t xml:space="preserve"> , used, caused to be used, accessed, or attempted to use or access a computer, computer service, or computer network which was provided for a charge or compensation, and avoided or attempted to avoid payment therefor; and</w:t>
      </w:r>
    </w:p>
    <w:p>
      <w:pPr>
        <w:pageBreakBefore w:val="false"/>
        <w:numPr>
          <w:ilvl w:val="0"/>
          <w:numId w:val="1"/>
        </w:numPr>
        <w:tabs>
          <w:tab w:val="clear" w:pos="648"/>
          <w:tab w:val="left" w:pos="1440"/>
        </w:tabs>
        <w:spacing w:before="320" w:after="0" w:line="323"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avoid 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 third person] of the lawful charge for use of such computer, computer service, or computer network.</w:t>
      </w:r>
    </w:p>
    <w:p>
      <w:pPr>
        <w:pageBreakBefore w:val="false"/>
        <w:spacing w:before="324"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0" w:line="321" w:lineRule="exact"/>
        <w:ind w:right="0" w:left="0" w:firstLine="144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580" w:top="1440" w:right="2133" w:left="2147" w:header="720" w:footer="1762"/>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5"/>
      </w:tabs>
      <w:spacing w:before="0" w:after="0" w:line="262"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