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UNAUTHORIZED USE OF A VEHICLE</w:t>
        <w:br/>
      </w:r>
      <w:r>
        <w:rPr>
          <w:rFonts w:ascii="Arial" w:hAnsi="Arial" w:eastAsia="Arial"/>
          <w:b w:val="true"/>
          <w:color w:val="000000"/>
          <w:spacing w:val="0"/>
          <w:w w:val="100"/>
          <w:sz w:val="28"/>
          <w:vertAlign w:val="baseline"/>
          <w:lang w:val="en-US"/>
        </w:rPr>
        <w:t xml:space="preserve">IN THE THIRD DEGREE</w:t>
        <w:br/>
      </w:r>
      <w:r>
        <w:rPr>
          <w:rFonts w:ascii="Arial" w:hAnsi="Arial" w:eastAsia="Arial"/>
          <w:b w:val="true"/>
          <w:color w:val="000000"/>
          <w:spacing w:val="0"/>
          <w:w w:val="100"/>
          <w:sz w:val="28"/>
          <w:vertAlign w:val="baseline"/>
          <w:lang w:val="en-US"/>
        </w:rPr>
        <w:t xml:space="preserve">(Joyriding)</w:t>
        <w:br/>
      </w:r>
      <w:r>
        <w:rPr>
          <w:rFonts w:ascii="Arial" w:hAnsi="Arial" w:eastAsia="Arial"/>
          <w:b w:val="true"/>
          <w:color w:val="000000"/>
          <w:spacing w:val="0"/>
          <w:w w:val="100"/>
          <w:sz w:val="28"/>
          <w:vertAlign w:val="baseline"/>
          <w:lang w:val="en-US"/>
        </w:rPr>
        <w:t xml:space="preserve">Penal Law § 165.05(1)</w:t>
        <w:br/>
      </w:r>
      <w:r>
        <w:rPr>
          <w:rFonts w:ascii="Arial" w:hAnsi="Arial" w:eastAsia="Arial"/>
          <w:b w:val="true"/>
          <w:color w:val="000000"/>
          <w:spacing w:val="0"/>
          <w:w w:val="100"/>
          <w:sz w:val="28"/>
          <w:vertAlign w:val="baseline"/>
          <w:lang w:val="en-US"/>
        </w:rPr>
        <w:t xml:space="preserve">(Committed on or after Sept. 1, 1982)</w:t>
      </w:r>
    </w:p>
    <w:p>
      <w:pPr>
        <w:pageBreakBefore w:val="false"/>
        <w:spacing w:before="323"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Unauthorized Use of a Vehicle in the Third Degree.</w:t>
      </w:r>
    </w:p>
    <w:p>
      <w:pPr>
        <w:pageBreakBefore w:val="false"/>
        <w:spacing w:before="303" w:after="0" w:line="30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Under our law, a person is guilty of Unauthorized Use of a Vehicle in the Third Degree when, knowing that he or she does not have the consent of the owner, that person takes, operates, exercises control over, rides in or otherwise uses a vehicle.</w:t>
      </w:r>
    </w:p>
    <w:p>
      <w:pPr>
        <w:pageBreakBefore w:val="false"/>
        <w:spacing w:before="298" w:after="0" w:line="30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p>
    <w:p>
      <w:pPr>
        <w:pageBreakBefore w:val="false"/>
        <w:spacing w:before="293" w:after="0" w:line="300"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KNOWING that one does not have the consent of the owner means being aware that one does not have the consent of the owner.</w:t>
      </w:r>
      <w:r>
        <w:rPr>
          <w:rFonts w:ascii="Arial" w:hAnsi="Arial" w:eastAsia="Arial"/>
          <w:color w:val="000000"/>
          <w:spacing w:val="-4"/>
          <w:w w:val="100"/>
          <w:sz w:val="26"/>
          <w:vertAlign w:val="superscript"/>
          <w:lang w:val="en-US"/>
        </w:rPr>
        <w:t xml:space="preserve">1</w:t>
      </w:r>
      <w:r>
        <w:rPr>
          <w:rFonts w:ascii="Arial" w:hAnsi="Arial" w:eastAsia="Arial"/>
          <w:color w:val="000000"/>
          <w:spacing w:val="-4"/>
          <w:w w:val="100"/>
          <w:sz w:val="16"/>
          <w:vertAlign w:val="baseline"/>
          <w:lang w:val="en-US"/>
        </w:rPr>
        <w:t xml:space="preserve">
</w:t>
      </w:r>
    </w:p>
    <w:p>
      <w:pPr>
        <w:pageBreakBefore w:val="false"/>
        <w:spacing w:before="575" w:after="0" w:line="300"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Under our law, a person who takes, operates, exercises control over, rides in or otherwise uses a vehicle without the owner's consent is presumed to know that he or she does not have such consent.</w:t>
      </w:r>
      <w:r>
        <w:rPr>
          <w:rFonts w:ascii="Arial" w:hAnsi="Arial" w:eastAsia="Arial"/>
          <w:color w:val="000000"/>
          <w:spacing w:val="-4"/>
          <w:w w:val="100"/>
          <w:sz w:val="26"/>
          <w:vertAlign w:val="superscript"/>
          <w:lang w:val="en-US"/>
        </w:rPr>
        <w:t xml:space="preserve">2</w:t>
      </w:r>
      <w:r>
        <w:rPr>
          <w:rFonts w:ascii="Arial" w:hAnsi="Arial" w:eastAsia="Arial"/>
          <w:color w:val="000000"/>
          <w:spacing w:val="-4"/>
          <w:w w:val="100"/>
          <w:sz w:val="26"/>
          <w:vertAlign w:val="baseline"/>
          <w:lang w:val="en-US"/>
        </w:rPr>
        <w:t xml:space="preserve"> This means that, if the People have proven beyond a reasonable doubt that the defendant took, operated, exercised control over, rode in or otherwise used a vehicle without the owner's consent, you may, but you are not required to, infer from such fact that the defendant knew that he/she did not have the owner's consent to do so.</w:t>
      </w:r>
    </w:p>
    <w:p>
      <w:pPr>
        <w:pageBreakBefore w:val="false"/>
        <w:spacing w:before="288" w:after="0" w:line="30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 OWNER means a person who has a right to possess the vehicle which is superior to that of the person who takes, operates, exercises control over, rides in or otherwise uses it.</w:t>
      </w:r>
      <w:r>
        <w:rPr>
          <w:rFonts w:ascii="Arial" w:hAnsi="Arial" w:eastAsia="Arial"/>
          <w:color w:val="000000"/>
          <w:spacing w:val="0"/>
          <w:w w:val="100"/>
          <w:sz w:val="26"/>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298" w:after="250" w:line="300" w:lineRule="exact"/>
        <w:ind w:right="0" w:left="72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To OPERATE a vehicle means to drive it.</w:t>
      </w:r>
    </w:p>
    <w:p>
      <w:pPr>
        <w:pageBreakBefore w:val="false"/>
        <w:spacing w:before="0" w:after="0" w:line="567" w:lineRule="exact"/>
        <w:ind w:right="0" w:left="360" w:firstLine="0"/>
        <w:jc w:val="left"/>
        <w:textAlignment w:val="baseline"/>
        <w:rPr>
          <w:rFonts w:ascii="Arial" w:hAnsi="Arial" w:eastAsia="Arial"/>
          <w:color w:val="000000"/>
          <w:spacing w:val="0"/>
          <w:w w:val="100"/>
          <w:sz w:val="17"/>
          <w:vertAlign w:val="superscript"/>
          <w:lang w:val="en-US"/>
        </w:rPr>
      </w:pPr>
      <w:r>
        <w:pict>
          <v:line strokeweight="1.2pt" strokecolor="#000000" from="108pt,601.9pt" to="252.05pt,601.9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1</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Penal Law § 15.05(2).</w:t>
        <w:br/>
      </w:r>
      <w:r>
        <w:rPr>
          <w:rFonts w:ascii="Arial" w:hAnsi="Arial" w:eastAsia="Arial"/>
          <w:color w:val="000000"/>
          <w:spacing w:val="0"/>
          <w:w w:val="100"/>
          <w:sz w:val="17"/>
          <w:vertAlign w:val="superscript"/>
          <w:lang w:val="en-US"/>
        </w:rPr>
        <w:t xml:space="preserve">2</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Penal Law § 165.05(1).</w:t>
      </w:r>
    </w:p>
    <w:p>
      <w:pPr>
        <w:pageBreakBefore w:val="false"/>
        <w:spacing w:before="309" w:after="0" w:line="260" w:lineRule="exact"/>
        <w:ind w:right="0" w:left="0" w:firstLine="360"/>
        <w:jc w:val="left"/>
        <w:textAlignment w:val="baseline"/>
        <w:rPr>
          <w:rFonts w:ascii="Arial" w:hAnsi="Arial" w:eastAsia="Arial"/>
          <w:color w:val="000000"/>
          <w:spacing w:val="0"/>
          <w:w w:val="100"/>
          <w:sz w:val="17"/>
          <w:vertAlign w:val="superscript"/>
          <w:lang w:val="en-US"/>
        </w:rPr>
      </w:pPr>
      <w:r>
        <w:rPr>
          <w:rFonts w:ascii="Arial" w:hAnsi="Arial" w:eastAsia="Arial"/>
          <w:color w:val="000000"/>
          <w:spacing w:val="0"/>
          <w:w w:val="100"/>
          <w:sz w:val="17"/>
          <w:vertAlign w:val="superscript"/>
          <w:lang w:val="en-US"/>
        </w:rPr>
        <w:t xml:space="preserve">3</w:t>
      </w:r>
      <w:r>
        <w:rPr>
          <w:rFonts w:ascii="Arial" w:hAnsi="Arial" w:eastAsia="Arial"/>
          <w:i w:val="true"/>
          <w:color w:val="000000"/>
          <w:spacing w:val="0"/>
          <w:w w:val="100"/>
          <w:sz w:val="23"/>
          <w:vertAlign w:val="baseline"/>
          <w:lang w:val="en-US"/>
        </w:rPr>
        <w:t xml:space="preserve">See </w:t>
      </w:r>
      <w:r>
        <w:rPr>
          <w:rFonts w:ascii="Arial" w:hAnsi="Arial" w:eastAsia="Arial"/>
          <w:color w:val="000000"/>
          <w:spacing w:val="0"/>
          <w:w w:val="100"/>
          <w:sz w:val="23"/>
          <w:vertAlign w:val="baseline"/>
          <w:lang w:val="en-US"/>
        </w:rPr>
        <w:t xml:space="preserve">Penal Law § 155.00(5).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p>
      <w:pPr>
        <w:sectPr>
          <w:type w:val="nextPage"/>
          <w:pgSz w:w="12240" w:h="15840" w:orient="portrait"/>
          <w:pgMar w:bottom="664" w:top="1080" w:right="2140" w:left="2160" w:header="720" w:footer="720"/>
          <w:titlePg w:val="false"/>
          <w:textDirection w:val="lrTb"/>
        </w:sectPr>
      </w:pPr>
    </w:p>
    <w:p>
      <w:pPr>
        <w:pageBreakBefore w:val="false"/>
        <w:spacing w:before="9" w:after="0" w:line="297"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w:t>
      </w:r>
      <w:r>
        <w:rPr>
          <w:rFonts w:ascii="Arial" w:hAnsi="Arial" w:eastAsia="Arial"/>
          <w:i w:val="true"/>
          <w:color w:val="000000"/>
          <w:spacing w:val="0"/>
          <w:w w:val="100"/>
          <w:sz w:val="26"/>
          <w:vertAlign w:val="baseline"/>
          <w:lang w:val="en-US"/>
        </w:rPr>
        <w:t xml:space="preserve">NOTE: Add the following if there is an issue</w:t>
      </w:r>
    </w:p>
    <w:p>
      <w:pPr>
        <w:pageBreakBefore w:val="false"/>
        <w:spacing w:before="1" w:after="0" w:line="297" w:lineRule="exact"/>
        <w:ind w:right="0" w:left="0" w:firstLine="0"/>
        <w:jc w:val="left"/>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as to operation:</w:t>
      </w:r>
    </w:p>
    <w:p>
      <w:pPr>
        <w:pageBreakBefore w:val="false"/>
        <w:spacing w:before="1" w:after="0" w:line="293" w:lineRule="exact"/>
        <w:ind w:right="0" w:left="720" w:firstLine="0"/>
        <w:jc w:val="left"/>
        <w:textAlignment w:val="baseline"/>
        <w:rPr>
          <w:rFonts w:ascii="Arial" w:hAnsi="Arial" w:eastAsia="Arial"/>
          <w:color w:val="000000"/>
          <w:spacing w:val="6"/>
          <w:w w:val="100"/>
          <w:sz w:val="26"/>
          <w:vertAlign w:val="baseline"/>
          <w:lang w:val="en-US"/>
        </w:rPr>
      </w:pPr>
      <w:r>
        <w:rPr>
          <w:rFonts w:ascii="Arial" w:hAnsi="Arial" w:eastAsia="Arial"/>
          <w:color w:val="000000"/>
          <w:spacing w:val="6"/>
          <w:w w:val="100"/>
          <w:sz w:val="26"/>
          <w:vertAlign w:val="baseline"/>
          <w:lang w:val="en-US"/>
        </w:rPr>
        <w:t xml:space="preserve">A person also OPERATES a vehicle when that person sits</w:t>
      </w:r>
    </w:p>
    <w:p>
      <w:pPr>
        <w:pageBreakBefore w:val="false"/>
        <w:spacing w:before="4" w:after="0" w:line="293" w:lineRule="exact"/>
        <w:ind w:right="0" w:left="0" w:firstLine="0"/>
        <w:jc w:val="left"/>
        <w:textAlignment w:val="baseline"/>
        <w:rPr>
          <w:rFonts w:ascii="Arial" w:hAnsi="Arial" w:eastAsia="Arial"/>
          <w:color w:val="000000"/>
          <w:spacing w:val="-3"/>
          <w:w w:val="100"/>
          <w:sz w:val="26"/>
          <w:vertAlign w:val="baseline"/>
          <w:lang w:val="en-US"/>
        </w:rPr>
      </w:pPr>
      <w:r>
        <w:rPr>
          <w:rFonts w:ascii="Arial" w:hAnsi="Arial" w:eastAsia="Arial"/>
          <w:color w:val="000000"/>
          <w:spacing w:val="-3"/>
          <w:w w:val="100"/>
          <w:sz w:val="26"/>
          <w:vertAlign w:val="baseline"/>
          <w:lang w:val="en-US"/>
        </w:rPr>
        <w:t xml:space="preserve">behind the wheel of a vehicle for the purpose of placing it in operation,</w:t>
      </w:r>
    </w:p>
    <w:p>
      <w:pPr>
        <w:pageBreakBefore w:val="false"/>
        <w:spacing w:before="2" w:after="0" w:line="293" w:lineRule="exact"/>
        <w:ind w:right="0" w:left="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and when either the vehicle is moving or the engine is running.</w:t>
      </w:r>
      <w:r>
        <w:rPr>
          <w:rFonts w:ascii="Arial" w:hAnsi="Arial" w:eastAsia="Arial"/>
          <w:color w:val="000000"/>
          <w:spacing w:val="-1"/>
          <w:w w:val="100"/>
          <w:sz w:val="26"/>
          <w:vertAlign w:val="superscript"/>
          <w:lang w:val="en-US"/>
        </w:rPr>
        <w:t xml:space="preserve">4</w:t>
      </w:r>
      <w:r>
        <w:rPr>
          <w:rFonts w:ascii="Arial" w:hAnsi="Arial" w:eastAsia="Arial"/>
          <w:color w:val="000000"/>
          <w:spacing w:val="-1"/>
          <w:w w:val="100"/>
          <w:sz w:val="26"/>
          <w:vertAlign w:val="baseline"/>
          <w:lang w:val="en-US"/>
        </w:rPr>
        <w:t xml:space="preserve">]</w:t>
      </w:r>
    </w:p>
    <w:p>
      <w:pPr>
        <w:pageBreakBefore w:val="false"/>
        <w:spacing w:before="303" w:after="0" w:line="29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05" w:after="0" w:line="297"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w:t>
      </w:r>
      <w:r>
        <w:rPr>
          <w:rFonts w:ascii="Arial" w:hAnsi="Arial" w:eastAsia="Arial"/>
          <w:i w:val="true"/>
          <w:color w:val="000000"/>
          <w:spacing w:val="0"/>
          <w:w w:val="100"/>
          <w:sz w:val="21"/>
          <w:u w:val="single"/>
          <w:vertAlign w:val="baseline"/>
          <w:lang w:val="en-US"/>
        </w:rPr>
        <w:t xml:space="preserve">(date)</w:t>
      </w:r>
      <w:r>
        <w:rPr>
          <w:rFonts w:ascii="Arial" w:hAnsi="Arial" w:eastAsia="Arial"/>
          <w:color w:val="000000"/>
          <w:spacing w:val="0"/>
          <w:w w:val="100"/>
          <w:sz w:val="26"/>
          <w:vertAlign w:val="baseline"/>
          <w:lang w:val="en-US"/>
        </w:rPr>
        <w:t xml:space="preserve">, in the County of </w:t>
      </w:r>
      <w:r>
        <w:rPr>
          <w:rFonts w:ascii="Arial" w:hAnsi="Arial" w:eastAsia="Arial"/>
          <w:i w:val="true"/>
          <w:color w:val="000000"/>
          <w:spacing w:val="0"/>
          <w:w w:val="100"/>
          <w:sz w:val="21"/>
          <w:u w:val="single"/>
          <w:vertAlign w:val="baseline"/>
          <w:lang w:val="en-US"/>
        </w:rPr>
        <w:t xml:space="preserve">(County)</w:t>
      </w:r>
      <w:r>
        <w:rPr>
          <w:rFonts w:ascii="Arial" w:hAnsi="Arial" w:eastAsia="Arial"/>
          <w:color w:val="000000"/>
          <w:spacing w:val="0"/>
          <w:w w:val="100"/>
          <w:sz w:val="26"/>
          <w:vertAlign w:val="baseline"/>
          <w:lang w:val="en-US"/>
        </w:rPr>
        <w:t xml:space="preserve">, the defendant, </w:t>
      </w:r>
      <w:r>
        <w:rPr>
          <w:rFonts w:ascii="Arial" w:hAnsi="Arial" w:eastAsia="Arial"/>
          <w:i w:val="true"/>
          <w:color w:val="000000"/>
          <w:spacing w:val="0"/>
          <w:w w:val="100"/>
          <w:sz w:val="21"/>
          <w:u w:val="single"/>
          <w:vertAlign w:val="baseline"/>
          <w:lang w:val="en-US"/>
        </w:rPr>
        <w:t xml:space="preserve">(defendant's name)</w:t>
      </w:r>
      <w:r>
        <w:rPr>
          <w:rFonts w:ascii="Arial" w:hAnsi="Arial" w:eastAsia="Arial"/>
          <w:color w:val="000000"/>
          <w:spacing w:val="0"/>
          <w:w w:val="100"/>
          <w:sz w:val="26"/>
          <w:vertAlign w:val="baseline"/>
          <w:lang w:val="en-US"/>
        </w:rPr>
        <w:t xml:space="preserve">, took, operated, exercised control over, rode in or otherwise used a vehicle without the owner's consent; and</w:t>
      </w:r>
    </w:p>
    <w:p>
      <w:pPr>
        <w:pageBreakBefore w:val="false"/>
        <w:numPr>
          <w:ilvl w:val="0"/>
          <w:numId w:val="1"/>
        </w:numPr>
        <w:tabs>
          <w:tab w:val="clear" w:pos="720"/>
          <w:tab w:val="left" w:pos="1440"/>
        </w:tabs>
        <w:spacing w:before="294" w:after="0" w:line="297" w:lineRule="exact"/>
        <w:ind w:right="0" w:left="1440" w:hanging="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did so knowing that he/she did not have the owner's consent.</w:t>
      </w:r>
    </w:p>
    <w:p>
      <w:pPr>
        <w:pageBreakBefore w:val="false"/>
        <w:spacing w:before="297" w:after="0" w:line="298" w:lineRule="exact"/>
        <w:ind w:right="0" w:left="0" w:firstLine="720"/>
        <w:jc w:val="both"/>
        <w:textAlignment w:val="baseline"/>
        <w:rPr>
          <w:rFonts w:ascii="Arial" w:hAnsi="Arial" w:eastAsia="Arial"/>
          <w:color w:val="000000"/>
          <w:spacing w:val="-5"/>
          <w:w w:val="100"/>
          <w:sz w:val="26"/>
          <w:vertAlign w:val="baseline"/>
          <w:lang w:val="en-US"/>
        </w:rPr>
      </w:pPr>
      <w:r>
        <w:rPr>
          <w:rFonts w:ascii="Arial" w:hAnsi="Arial" w:eastAsia="Arial"/>
          <w:color w:val="000000"/>
          <w:spacing w:val="-5"/>
          <w:w w:val="100"/>
          <w:sz w:val="26"/>
          <w:vertAlign w:val="baseline"/>
          <w:lang w:val="en-US"/>
        </w:rPr>
        <w:t xml:space="preserve">If you find the People have proven beyond a reasonable doubt both of those elements, you must find the defendant guilty of this crime.</w:t>
      </w:r>
    </w:p>
    <w:p>
      <w:pPr>
        <w:pageBreakBefore w:val="false"/>
        <w:spacing w:before="305" w:after="4870" w:line="29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If you find the People have not proven beyond a reasonable doubt either one or both of those elements, you must find the defendant not guilty of this crime.</w:t>
      </w:r>
    </w:p>
    <w:p>
      <w:pPr>
        <w:spacing w:before="305" w:after="4870" w:line="295" w:lineRule="exact"/>
        <w:sectPr>
          <w:type w:val="nextPage"/>
          <w:pgSz w:w="12240" w:h="15840" w:orient="portrait"/>
          <w:pgMar w:bottom="664" w:top="1380" w:right="2145" w:left="2155" w:header="720" w:footer="720"/>
          <w:titlePg w:val="false"/>
          <w:textDirection w:val="lrTb"/>
        </w:sectPr>
      </w:pPr>
    </w:p>
    <w:p>
      <w:pPr>
        <w:pageBreakBefore w:val="false"/>
        <w:spacing w:before="289" w:after="0" w:line="277" w:lineRule="exact"/>
        <w:ind w:right="0" w:left="0" w:firstLine="360"/>
        <w:jc w:val="both"/>
        <w:textAlignment w:val="baseline"/>
        <w:rPr>
          <w:rFonts w:ascii="Arial" w:hAnsi="Arial" w:eastAsia="Arial"/>
          <w:color w:val="000000"/>
          <w:spacing w:val="0"/>
          <w:w w:val="100"/>
          <w:sz w:val="17"/>
          <w:vertAlign w:val="superscript"/>
          <w:lang w:val="en-US"/>
        </w:rPr>
      </w:pPr>
      <w:r>
        <w:pict>
          <v:line strokeweight="1.2pt" strokecolor="#000000" from="107.75pt,670.8pt" to="252.05pt,670.8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4</w:t>
      </w:r>
      <w:r>
        <w:rPr>
          <w:rFonts w:ascii="Arial" w:hAnsi="Arial" w:eastAsia="Arial"/>
          <w:i w:val="true"/>
          <w:color w:val="000000"/>
          <w:spacing w:val="0"/>
          <w:w w:val="100"/>
          <w:sz w:val="23"/>
          <w:vertAlign w:val="baseline"/>
          <w:lang w:val="en-US"/>
        </w:rPr>
        <w:t xml:space="preserve">See People v Alamo</w:t>
      </w:r>
      <w:r>
        <w:rPr>
          <w:rFonts w:ascii="Arial" w:hAnsi="Arial" w:eastAsia="Arial"/>
          <w:color w:val="000000"/>
          <w:spacing w:val="0"/>
          <w:w w:val="100"/>
          <w:sz w:val="23"/>
          <w:vertAlign w:val="baseline"/>
          <w:lang w:val="en-US"/>
        </w:rPr>
        <w:t xml:space="preserve">, 34 NY2d 453, 458 (1974); </w:t>
      </w:r>
      <w:r>
        <w:rPr>
          <w:rFonts w:ascii="Arial" w:hAnsi="Arial" w:eastAsia="Arial"/>
          <w:i w:val="true"/>
          <w:color w:val="000000"/>
          <w:spacing w:val="0"/>
          <w:w w:val="100"/>
          <w:sz w:val="23"/>
          <w:vertAlign w:val="baseline"/>
          <w:lang w:val="en-US"/>
        </w:rPr>
        <w:t xml:space="preserve">People v Marriott</w:t>
      </w:r>
      <w:r>
        <w:rPr>
          <w:rFonts w:ascii="Arial" w:hAnsi="Arial" w:eastAsia="Arial"/>
          <w:color w:val="000000"/>
          <w:spacing w:val="0"/>
          <w:w w:val="100"/>
          <w:sz w:val="23"/>
          <w:vertAlign w:val="baseline"/>
          <w:lang w:val="en-US"/>
        </w:rPr>
        <w:t xml:space="preserve">, 37 AD2d 868 (3d Dept 1971).</w:t>
      </w:r>
    </w:p>
    <w:p>
      <w:pPr>
        <w:pageBreakBefore w:val="false"/>
        <w:spacing w:before="245"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sectPr>
      <w:type w:val="continuous"/>
      <w:pgSz w:w="12240" w:h="15840" w:orient="portrait"/>
      <w:pgMar w:bottom="664" w:top="1380" w:right="270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