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0"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LABOR TRAFFICKING</w:t>
      </w:r>
    </w:p>
    <w:p>
      <w:pPr>
        <w:pageBreakBefore w:val="false"/>
        <w:spacing w:before="4" w:after="0" w:line="320" w:lineRule="exact"/>
        <w:ind w:right="0" w:left="0" w:firstLine="0"/>
        <w:jc w:val="center"/>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Penal Law § 135.35 (3)</w:t>
      </w:r>
      <w:r>
        <w:rPr>
          <w:rFonts w:ascii="Arial" w:hAnsi="Arial" w:eastAsia="Arial"/>
          <w:b w:val="true"/>
          <w:color w:val="000000"/>
          <w:spacing w:val="-3"/>
          <w:w w:val="100"/>
          <w:sz w:val="28"/>
          <w:vertAlign w:val="superscript"/>
          <w:lang w:val="en-US"/>
        </w:rPr>
        <w:t xml:space="preserve">1</w:t>
      </w:r>
      <w:r>
        <w:rPr>
          <w:rFonts w:ascii="Arial" w:hAnsi="Arial" w:eastAsia="Arial"/>
          <w:b w:val="true"/>
          <w:color w:val="000000"/>
          <w:spacing w:val="-3"/>
          <w:w w:val="100"/>
          <w:sz w:val="17"/>
          <w:vertAlign w:val="baseline"/>
          <w:lang w:val="en-US"/>
        </w:rPr>
        <w:t xml:space="preserve">
</w:t>
      </w:r>
    </w:p>
    <w:p>
      <w:pPr>
        <w:pageBreakBefore w:val="false"/>
        <w:spacing w:before="1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55"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Labor Trafficking.</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labor trafficking if he or she</w:t>
      </w:r>
    </w:p>
    <w:p>
      <w:pPr>
        <w:pageBreakBefore w:val="false"/>
        <w:spacing w:before="328" w:after="0" w:line="320"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8" w:after="0" w:line="320"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compels or induces another person to engage in labor [or]</w:t>
      </w:r>
    </w:p>
    <w:p>
      <w:pPr>
        <w:pageBreakBefore w:val="false"/>
        <w:spacing w:before="327"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recruits, entices, harbors or transports another person </w:t>
      </w:r>
      <w:r>
        <w:rPr>
          <w:rFonts w:ascii="Arial" w:hAnsi="Arial" w:eastAsia="Arial"/>
          <w:i w:val="true"/>
          <w:color w:val="000000"/>
          <w:spacing w:val="0"/>
          <w:w w:val="100"/>
          <w:sz w:val="28"/>
          <w:vertAlign w:val="baseline"/>
          <w:lang w:val="en-US"/>
        </w:rPr>
        <w:t xml:space="preserve">to engage in labor</w:t>
      </w:r>
      <w:r>
        <w:rPr>
          <w:rFonts w:ascii="Arial" w:hAnsi="Arial" w:eastAsia="Arial"/>
          <w:i w:val="true"/>
          <w:color w:val="000000"/>
          <w:spacing w:val="0"/>
          <w:w w:val="100"/>
          <w:sz w:val="28"/>
          <w:vertAlign w:val="superscript"/>
          <w:lang w:val="en-US"/>
        </w:rPr>
        <w:t xml:space="preserve">2</w:t>
      </w:r>
      <w:r>
        <w:rPr>
          <w:rFonts w:ascii="Arial" w:hAnsi="Arial" w:eastAsia="Arial"/>
          <w:i w:val="true"/>
          <w:color w:val="000000"/>
          <w:spacing w:val="0"/>
          <w:w w:val="100"/>
          <w:sz w:val="17"/>
          <w:vertAlign w:val="baseline"/>
          <w:lang w:val="en-US"/>
        </w:rPr>
        <w:t xml:space="preserve">
</w:t>
      </w:r>
    </w:p>
    <w:p>
      <w:pPr>
        <w:pageBreakBefore w:val="false"/>
        <w:spacing w:before="331" w:after="0" w:line="324"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by means of intentionally using force or engaging in any scheme, plan or pattern to compel or induce another person to engage in or continue to engage in labor activity by means of instilling a fear in such person that, if the demand is not complied with, the actor or another will do one or more of the following:</w:t>
      </w:r>
    </w:p>
    <w:p>
      <w:pPr>
        <w:pageBreakBefore w:val="false"/>
        <w:spacing w:before="323" w:after="1073" w:line="320"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258" w:after="0" w:line="276"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8pt,516.25pt" to="252.05pt,516.2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Prior to January 19, 2016, the instant crime was subdivision four of Penal Law 135.35. Effective January 19, 2016, the Labor Trafficking statute was amended by repealing subdivision one and reenacting it as the separate crime of Aggravated Labor Trafficking under Penal Law § 135.37, and this subdivision, then subdivision four, was renumbered subdivision three and the remaining subdivisions of the Labor Trafficking statute were also renumbered accordingly. L 2015, ch 368.</w:t>
      </w:r>
    </w:p>
    <w:p>
      <w:pPr>
        <w:pageBreakBefore w:val="false"/>
        <w:spacing w:before="24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italicized words are not in the statutory definition. They are in the statutory definition of an accomplice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135.36 [“In a prosecution for labor trafficking, a person who has been compelled or induced or recruited, enticed, harbored or transported to </w:t>
      </w:r>
      <w:r>
        <w:rPr>
          <w:rFonts w:ascii="Arial" w:hAnsi="Arial" w:eastAsia="Arial"/>
          <w:i w:val="true"/>
          <w:color w:val="000000"/>
          <w:spacing w:val="0"/>
          <w:w w:val="100"/>
          <w:sz w:val="24"/>
          <w:vertAlign w:val="baseline"/>
          <w:lang w:val="en-US"/>
        </w:rPr>
        <w:t xml:space="preserve">engage in labor</w:t>
      </w:r>
      <w:r>
        <w:rPr>
          <w:rFonts w:ascii="Arial" w:hAnsi="Arial" w:eastAsia="Arial"/>
          <w:color w:val="000000"/>
          <w:spacing w:val="0"/>
          <w:w w:val="100"/>
          <w:sz w:val="24"/>
          <w:vertAlign w:val="baseline"/>
          <w:lang w:val="en-US"/>
        </w:rPr>
        <w:t xml:space="preserve">...”] [emphasis added]). Thus, in accord with legislative intent and for the sake of clarity, they are here included in the definition of the crime.</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serious physical injury, or death to a person;</w:t>
      </w:r>
    </w:p>
    <w:p>
      <w:pPr>
        <w:pageBreakBefore w:val="false"/>
        <w:spacing w:before="322"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 other than the property of the actor;</w:t>
      </w:r>
    </w:p>
    <w:p>
      <w:pPr>
        <w:pageBreakBefore w:val="false"/>
        <w:spacing w:before="331"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 in other conduct constituting a felony [or unlawful imprisonment in the second degree] </w:t>
      </w:r>
      <w:r>
        <w:rPr>
          <w:rFonts w:ascii="Arial" w:hAnsi="Arial" w:eastAsia="Arial"/>
          <w:color w:val="000000"/>
          <w:spacing w:val="0"/>
          <w:w w:val="100"/>
          <w:sz w:val="17"/>
          <w:vertAlign w:val="baseline"/>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43" w:after="0" w:line="31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accuse some person of a crime or cause criminal charges or deportation proceedings to be instituted against such person;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expose a secret or publicize an asserted fact, whether true or false, tending to subject some person to hatred, contempt or ridicule;</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testify or provide information or withhold testimony or information with respect to another’s legal claim or defense; or</w:t>
      </w:r>
    </w:p>
    <w:p>
      <w:pPr>
        <w:pageBreakBefore w:val="false"/>
        <w:spacing w:before="325" w:after="1677"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 or abuse his or her position as a public servant by performing some act within or related to his or her official duties, or by failing or refusing to perform an official duty, in such manner as to affect some person adversely.</w:t>
      </w:r>
    </w:p>
    <w:p>
      <w:pPr>
        <w:pageBreakBefore w:val="false"/>
        <w:spacing w:before="257"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75pt,562.1pt" to="252.05pt,562.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remainder of the statute, “in violation of section 135.05 of this article,” is omitted as unnecessary. If “unlawful imprisonment in the second degree” is charged, the Court should define that crime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135.05).</w:t>
      </w:r>
    </w:p>
    <w:p>
      <w:pPr>
        <w:pageBreakBefore w:val="false"/>
        <w:spacing w:before="236"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statute here contains an affirmative defense that applies only to this subdivision. The statutory language is omitted here but provided for in the charge below in accordance with the standard CJI2d affirmative defense format.</w:t>
      </w:r>
    </w:p>
    <w:p>
      <w:pPr>
        <w:pageBreakBefore w:val="false"/>
        <w:spacing w:before="237"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spacing w:before="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is a FELONY. </w:t>
      </w:r>
      <w:r>
        <w:rPr>
          <w:rFonts w:ascii="Arial" w:hAnsi="Arial" w:eastAsia="Arial"/>
          <w:i w:val="true"/>
          <w:color w:val="000000"/>
          <w:spacing w:val="0"/>
          <w:w w:val="100"/>
          <w:sz w:val="28"/>
          <w:vertAlign w:val="baseline"/>
          <w:lang w:val="en-US"/>
        </w:rPr>
        <w:t xml:space="preserve">If appropriate, define the felony.</w:t>
      </w:r>
      <w:r>
        <w:rPr>
          <w:rFonts w:ascii="Arial" w:hAnsi="Arial" w:eastAsia="Arial"/>
          <w:color w:val="000000"/>
          <w:spacing w:val="0"/>
          <w:w w:val="100"/>
          <w:sz w:val="28"/>
          <w:vertAlign w:val="baseline"/>
          <w:lang w:val="en-US"/>
        </w:rPr>
        <w:t xml:space="preserve">]</w:t>
      </w:r>
    </w:p>
    <w:p>
      <w:pPr>
        <w:pageBreakBefore w:val="false"/>
        <w:spacing w:before="33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[CRIME means a misdemeanor or a felony.</w:t>
      </w:r>
      <w:r>
        <w:rPr>
          <w:rFonts w:ascii="Arial" w:hAnsi="Arial" w:eastAsia="Arial"/>
          <w:color w:val="000000"/>
          <w:spacing w:val="0"/>
          <w:w w:val="100"/>
          <w:sz w:val="28"/>
          <w:vertAlign w:val="superscript"/>
          <w:lang w:val="en-US"/>
        </w:rPr>
        <w:t xml:space="preserve">7</w:t>
      </w:r>
      <w:r>
        <w:rPr>
          <w:rFonts w:ascii="Arial" w:hAnsi="Arial" w:eastAsia="Arial"/>
          <w:i w:val="true"/>
          <w:color w:val="000000"/>
          <w:spacing w:val="0"/>
          <w:w w:val="100"/>
          <w:sz w:val="28"/>
          <w:u w:val="single"/>
          <w:vertAlign w:val="baseline"/>
          <w:lang w:val="en-US"/>
        </w:rPr>
        <w:t xml:space="preserve"> (specify)</w:t>
      </w:r>
      <w:r>
        <w:rPr>
          <w:rFonts w:ascii="Arial" w:hAnsi="Arial" w:eastAsia="Arial"/>
          <w:color w:val="000000"/>
          <w:spacing w:val="0"/>
          <w:w w:val="100"/>
          <w:sz w:val="28"/>
          <w:vertAlign w:val="baseline"/>
          <w:lang w:val="en-US"/>
        </w:rPr>
        <w:t xml:space="preserve"> is a crime.]</w:t>
      </w:r>
    </w:p>
    <w:p>
      <w:pPr>
        <w:pageBreakBefore w:val="false"/>
        <w:spacing w:before="33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25" w:after="508" w:line="325"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Intent means conscious objective or purpose.</w:t>
      </w:r>
      <w:r>
        <w:rPr>
          <w:rFonts w:ascii="Arial" w:hAnsi="Arial" w:eastAsia="Arial"/>
          <w:color w:val="000000"/>
          <w:spacing w:val="-1"/>
          <w:w w:val="100"/>
          <w:sz w:val="28"/>
          <w:vertAlign w:val="superscript"/>
          <w:lang w:val="en-US"/>
        </w:rPr>
        <w:t xml:space="preserve">9</w:t>
      </w:r>
      <w:r>
        <w:rPr>
          <w:rFonts w:ascii="Arial" w:hAnsi="Arial" w:eastAsia="Arial"/>
          <w:color w:val="000000"/>
          <w:spacing w:val="-1"/>
          <w:w w:val="100"/>
          <w:sz w:val="28"/>
          <w:vertAlign w:val="baseline"/>
          <w:lang w:val="en-US"/>
        </w:rPr>
        <w:t xml:space="preserve"> Thus, a person INTENTIONALLY uses force or engages in any scheme, plan or pattern to compel or induce another person to engage in</w:t>
      </w:r>
    </w:p>
    <w:p>
      <w:pPr>
        <w:pageBreakBefore w:val="false"/>
        <w:spacing w:before="261" w:after="0" w:line="274" w:lineRule="exact"/>
        <w:ind w:right="0" w:left="720" w:firstLine="0"/>
        <w:jc w:val="left"/>
        <w:textAlignment w:val="baseline"/>
        <w:rPr>
          <w:rFonts w:ascii="Arial" w:hAnsi="Arial" w:eastAsia="Arial"/>
          <w:color w:val="000000"/>
          <w:spacing w:val="-3"/>
          <w:w w:val="100"/>
          <w:sz w:val="14"/>
          <w:vertAlign w:val="superscript"/>
          <w:lang w:val="en-US"/>
        </w:rPr>
      </w:pPr>
      <w:r>
        <w:pict>
          <v:line strokeweight="1.2pt" strokecolor="#000000" from="108pt,553.45pt" to="252.05pt,553.4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5</w:t>
      </w:r>
      <w:r>
        <w:rPr>
          <w:rFonts w:ascii="Arial" w:hAnsi="Arial" w:eastAsia="Arial"/>
          <w:color w:val="000000"/>
          <w:spacing w:val="-3"/>
          <w:w w:val="100"/>
          <w:sz w:val="24"/>
          <w:vertAlign w:val="baseline"/>
          <w:lang w:val="en-US"/>
        </w:rPr>
        <w:t xml:space="preserve"> Penal Law § 10.00 (9);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p>
    <w:p>
      <w:pPr>
        <w:pageBreakBefore w:val="false"/>
        <w:spacing w:before="241"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10.00 (10).</w:t>
      </w:r>
    </w:p>
    <w:p>
      <w:pPr>
        <w:pageBreakBefore w:val="false"/>
        <w:spacing w:before="244"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10.10 (6).</w:t>
      </w:r>
    </w:p>
    <w:p>
      <w:pPr>
        <w:pageBreakBefore w:val="false"/>
        <w:spacing w:before="240"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10.00 (15).</w:t>
      </w:r>
    </w:p>
    <w:p>
      <w:pPr>
        <w:pageBreakBefore w:val="false"/>
        <w:spacing w:before="241" w:after="0" w:line="281"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 An expanded definition of "intent" is available in the General Charges section under Culpable Mental States.</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continue to engage in labor activity when his or her conscious objective or purpose is to do so.</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 </w:t>
      </w:r>
    </w:p>
    <w:p>
      <w:pPr>
        <w:pageBreakBefore w:val="false"/>
        <w:spacing w:before="326"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r>
        <w:rPr>
          <w:rFonts w:ascii="Arial" w:hAnsi="Arial" w:eastAsia="Arial"/>
          <w:color w:val="000000"/>
          <w:spacing w:val="0"/>
          <w:w w:val="100"/>
          <w:sz w:val="28"/>
          <w:vertAlign w:val="baseline"/>
          <w:lang w:val="en-US"/>
        </w:rPr>
        <w:t xml:space="preserve">(s):</w:t>
      </w:r>
    </w:p>
    <w:p>
      <w:pPr>
        <w:pageBreakBefore w:val="false"/>
        <w:spacing w:before="333" w:after="0" w:line="320"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compelled or induced </w:t>
      </w:r>
      <w:r>
        <w:rPr>
          <w:rFonts w:ascii="Arial" w:hAnsi="Arial" w:eastAsia="Arial"/>
          <w:i w:val="true"/>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to engage in labor;</w:t>
      </w:r>
    </w:p>
    <w:p>
      <w:pPr>
        <w:pageBreakBefore w:val="false"/>
        <w:spacing w:before="312" w:after="0" w:line="32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recruited, enticed, harbored or transported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labor, and</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means of intentionally using force or engaging in any scheme, plan or pattern to compel or induce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or continue to engage in labor activity by means of instilling a fear in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that, if the demand is not complied with, the defendant or another will:</w:t>
      </w:r>
    </w:p>
    <w:p>
      <w:pPr>
        <w:pageBreakBefore w:val="false"/>
        <w:spacing w:before="327"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2" w:after="0" w:line="32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serious physical injury, or death to a person;</w:t>
      </w:r>
    </w:p>
    <w:p>
      <w:pPr>
        <w:pageBreakBefore w:val="false"/>
        <w:spacing w:before="332"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 other than the property of the actor;</w:t>
      </w:r>
    </w:p>
    <w:p>
      <w:pPr>
        <w:pageBreakBefore w:val="false"/>
        <w:spacing w:before="321" w:after="0" w:line="32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 in other conduct constituting a felony or unlawful imprisonment in the second degree;</w:t>
      </w:r>
    </w:p>
    <w:p>
      <w:pPr>
        <w:pageBreakBefore w:val="false"/>
        <w:spacing w:before="324" w:after="414"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accuse some person of a crime or cause criminal charges or deportation proceedings to be instituted against some person;</w:t>
      </w:r>
    </w:p>
    <w:p>
      <w:pPr>
        <w:spacing w:before="324" w:after="414" w:line="324" w:lineRule="exact"/>
        <w:sectPr>
          <w:type w:val="nextPage"/>
          <w:pgSz w:w="12240" w:h="15840" w:orient="portrait"/>
          <w:pgMar w:bottom="1024" w:top="144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continuous"/>
          <w:pgSz w:w="12240" w:h="15840" w:orient="portrait"/>
          <w:pgMar w:bottom="1024" w:top="1440" w:right="2152" w:left="2148"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expose a secret or publicize an asserted fact, whether true or false, tending to subject some person to hatred, contempt or ridicule;</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testify or provide information or withhold testimony or information with respect to another’s legal claim or defense;</w:t>
      </w:r>
    </w:p>
    <w:p>
      <w:pPr>
        <w:pageBreakBefore w:val="false"/>
        <w:spacing w:before="319"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 or abuse his or her position as a public servant by performing some act within or related to his or her official duties, or by failing or refusing to perform an official duty, in such manner as to affect some person adversely.</w:t>
      </w:r>
    </w:p>
    <w:p>
      <w:pPr>
        <w:pageBreakBefore w:val="false"/>
        <w:spacing w:before="314"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does not apply, conclude as follows:</w:t>
      </w:r>
    </w:p>
    <w:p>
      <w:pPr>
        <w:pageBreakBefore w:val="false"/>
        <w:spacing w:before="32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6" w:after="0" w:line="315" w:lineRule="exact"/>
        <w:ind w:right="0" w:left="0" w:firstLine="0"/>
        <w:jc w:val="left"/>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[NOTE: If the affirmative defense does apply, continue as follows:</w:t>
      </w:r>
    </w:p>
    <w:p>
      <w:pPr>
        <w:pageBreakBefore w:val="false"/>
        <w:spacing w:before="319"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each of those elements, you must find the</w:t>
      </w:r>
    </w:p>
    <w:p>
      <w:pPr>
        <w:pageBreakBefore w:val="false"/>
        <w:tabs>
          <w:tab w:val="right" w:leader="underscore" w:pos="7920"/>
        </w:tabs>
        <w:spacing w:before="1"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Labor Trafficking as charged in the	</w:t>
      </w:r>
      <w:r>
        <w:rPr>
          <w:rFonts w:ascii="Arial" w:hAnsi="Arial" w:eastAsia="Arial"/>
          <w:color w:val="000000"/>
          <w:spacing w:val="0"/>
          <w:w w:val="100"/>
          <w:sz w:val="28"/>
          <w:vertAlign w:val="baseline"/>
          <w:lang w:val="en-US"/>
        </w:rPr>
        <w:t xml:space="preserve"></w:t>
        <w:br/>
      </w:r>
      <w:r>
        <w:rPr>
          <w:rFonts w:ascii="Arial" w:hAnsi="Arial" w:eastAsia="Arial"/>
          <w:color w:val="000000"/>
          <w:spacing w:val="0"/>
          <w:w w:val="100"/>
          <w:sz w:val="28"/>
          <w:vertAlign w:val="baseline"/>
          <w:lang w:val="en-US"/>
        </w:rPr>
        <w:t xml:space="preserve">count.</w:t>
      </w:r>
    </w:p>
    <w:p>
      <w:pPr>
        <w:pageBreakBefore w:val="false"/>
        <w:spacing w:before="329" w:after="740" w:line="32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On the other hand, if you find that the People have proven beyond a reasonable doubt each of the elements, you must consider an affirmative defense the defendant has raised. Remember, if you have already found the defendant not guilty of Labor Trafficking, you will not consider the affirmative defense.</w:t>
      </w:r>
    </w:p>
    <w:p>
      <w:pPr>
        <w:spacing w:before="329" w:after="740" w:line="324" w:lineRule="exact"/>
        <w:sectPr>
          <w:type w:val="nextPage"/>
          <w:pgSz w:w="12240" w:h="15840" w:orient="portrait"/>
          <w:pgMar w:bottom="1024" w:top="1440" w:right="2143" w:left="2157"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continuous"/>
          <w:pgSz w:w="12240" w:h="15840" w:orient="portrait"/>
          <w:pgMar w:bottom="1024" w:top="1440" w:right="2150" w:left="215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that the defendant reasonably believed the threatened charge to be true and that his or her sole purpose was to compel or induce the victim to take reasonable action to make good the wrong which was the subject of such threatened charge.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w:t>
        <w:br/>
      </w:r>
      <w:r>
        <w:rPr>
          <w:rFonts w:ascii="Arial" w:hAnsi="Arial" w:eastAsia="Arial"/>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9"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the elements of Labor Trafficking, you must find the defendant guilty of that crime as charge in the</w:t>
      </w:r>
    </w:p>
    <w:p>
      <w:pPr>
        <w:pageBreakBefore w:val="false"/>
        <w:spacing w:before="5" w:after="0" w:line="269" w:lineRule="exact"/>
        <w:ind w:right="0" w:left="1008"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count.</w:t>
      </w:r>
    </w:p>
    <w:p>
      <w:pPr>
        <w:pageBreakBefore w:val="false"/>
        <w:spacing w:before="360" w:after="0" w:line="324" w:lineRule="exact"/>
        <w:ind w:right="0" w:left="0" w:firstLine="720"/>
        <w:jc w:val="both"/>
        <w:textAlignment w:val="baseline"/>
        <w:rPr>
          <w:rFonts w:ascii="Arial" w:hAnsi="Arial" w:eastAsia="Arial"/>
          <w:color w:val="000000"/>
          <w:spacing w:val="-4"/>
          <w:w w:val="100"/>
          <w:sz w:val="28"/>
          <w:vertAlign w:val="baseline"/>
          <w:lang w:val="en-US"/>
        </w:rPr>
      </w:pPr>
      <w:r>
        <w:pict>
          <v:line strokeweight="1.2pt" strokecolor="#000000" from="107.65pt,524.65pt" to="155.1pt,524.65pt" style="position:absolute;mso-position-horizontal-relative:page;mso-position-vertical-relative:page;">
            <v:stroke dashstyle="solid"/>
          </v:line>
        </w:pict>
      </w: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Labor Trafficking as</w:t>
      </w:r>
    </w:p>
    <w:p>
      <w:pPr>
        <w:pageBreakBefore w:val="false"/>
        <w:tabs>
          <w:tab w:val="left" w:leader="underscore" w:pos="2808"/>
        </w:tabs>
        <w:spacing w:before="2" w:after="1254" w:line="324"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charged in the	</w:t>
      </w:r>
      <w:r>
        <w:rPr>
          <w:rFonts w:ascii="Arial" w:hAnsi="Arial" w:eastAsia="Arial"/>
          <w:color w:val="000000"/>
          <w:spacing w:val="2"/>
          <w:w w:val="100"/>
          <w:sz w:val="28"/>
          <w:vertAlign w:val="baseline"/>
          <w:lang w:val="en-US"/>
        </w:rPr>
        <w:t xml:space="preserve">count.]</w:t>
      </w:r>
    </w:p>
    <w:p>
      <w:pPr>
        <w:pageBreakBefore w:val="false"/>
        <w:spacing w:before="255" w:after="235"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65pt,670.8pt" to="252.05pt,670.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135.35 (4) (d).</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nextPage"/>
      <w:pgSz w:w="12240" w:h="15840" w:orient="portrait"/>
      <w:pgMar w:bottom="1024" w:top="1440" w:right="2139"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