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RAPE FIRST DEGREE</w:t>
        <w:br/>
      </w:r>
      <w:r>
        <w:rPr>
          <w:rFonts w:ascii="Arial" w:hAnsi="Arial" w:eastAsia="Arial"/>
          <w:b w:val="true"/>
          <w:color w:val="000000"/>
          <w:spacing w:val="0"/>
          <w:w w:val="100"/>
          <w:sz w:val="28"/>
          <w:vertAlign w:val="baseline"/>
          <w:lang w:val="en-US"/>
        </w:rPr>
        <w:t xml:space="preserve">(Complainant Less Than 11 Years Old)</w:t>
        <w:br/>
      </w:r>
      <w:r>
        <w:rPr>
          <w:rFonts w:ascii="Arial" w:hAnsi="Arial" w:eastAsia="Arial"/>
          <w:b w:val="true"/>
          <w:color w:val="000000"/>
          <w:spacing w:val="0"/>
          <w:w w:val="100"/>
          <w:sz w:val="28"/>
          <w:vertAlign w:val="baseline"/>
          <w:lang w:val="en-US"/>
        </w:rPr>
        <w:t xml:space="preserve">Penal Law § 130.35 (3)</w:t>
        <w:br/>
      </w:r>
      <w:r>
        <w:rPr>
          <w:rFonts w:ascii="Arial" w:hAnsi="Arial" w:eastAsia="Arial"/>
          <w:b w:val="true"/>
          <w:color w:val="000000"/>
          <w:spacing w:val="0"/>
          <w:w w:val="100"/>
          <w:sz w:val="28"/>
          <w:vertAlign w:val="baseline"/>
          <w:lang w:val="en-US"/>
        </w:rPr>
        <w:t xml:space="preserve">(Committed on or after Feb. 1, 2001)</w:t>
      </w:r>
    </w:p>
    <w:p>
      <w:pPr>
        <w:pageBreakBefore w:val="false"/>
        <w:spacing w:before="323" w:after="0" w:line="325"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Rape in the First Degree.</w:t>
      </w:r>
    </w:p>
    <w:p>
      <w:pPr>
        <w:pageBreakBefore w:val="false"/>
        <w:spacing w:before="319"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Rape in the First Degree when he or she engages in sexual intercourse with another person who is less than eleven (11) years old.</w:t>
      </w:r>
    </w:p>
    <w:p>
      <w:pPr>
        <w:pageBreakBefore w:val="false"/>
        <w:spacing w:before="315" w:after="0" w:line="325" w:lineRule="exact"/>
        <w:ind w:right="0"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Under our law, it is also an element of this offense that the sexual intercourse was committed without the consent of that other person.</w:t>
      </w:r>
      <w:r>
        <w:rPr>
          <w:rFonts w:ascii="Arial" w:hAnsi="Arial" w:eastAsia="Arial"/>
          <w:color w:val="000000"/>
          <w:spacing w:val="-2"/>
          <w:w w:val="100"/>
          <w:sz w:val="28"/>
          <w:vertAlign w:val="superscript"/>
          <w:lang w:val="en-US"/>
        </w:rPr>
        <w:t xml:space="preserve">1</w:t>
      </w:r>
      <w:r>
        <w:rPr>
          <w:rFonts w:ascii="Arial" w:hAnsi="Arial" w:eastAsia="Arial"/>
          <w:color w:val="000000"/>
          <w:spacing w:val="-2"/>
          <w:w w:val="100"/>
          <w:sz w:val="28"/>
          <w:vertAlign w:val="baseline"/>
          <w:lang w:val="en-US"/>
        </w:rPr>
        <w:t xml:space="preserve"> Sexual intercourse takes place without a person's consent when that person is deemed by law to be incapable of consent. Under our law, a person is deemed incapable of consenting to sexual intercourse when he or she is less than eleven (11) years old.</w:t>
      </w:r>
      <w:r>
        <w:rPr>
          <w:rFonts w:ascii="Arial" w:hAnsi="Arial" w:eastAsia="Arial"/>
          <w:color w:val="000000"/>
          <w:spacing w:val="-2"/>
          <w:w w:val="100"/>
          <w:sz w:val="28"/>
          <w:vertAlign w:val="superscript"/>
          <w:lang w:val="en-US"/>
        </w:rPr>
        <w:t xml:space="preserve">2</w:t>
      </w:r>
      <w:r>
        <w:rPr>
          <w:rFonts w:ascii="Arial" w:hAnsi="Arial" w:eastAsia="Arial"/>
          <w:color w:val="000000"/>
          <w:spacing w:val="-2"/>
          <w:w w:val="100"/>
          <w:sz w:val="28"/>
          <w:vertAlign w:val="baseline"/>
          <w:lang w:val="en-US"/>
        </w:rPr>
        <w:t xml:space="preserve"> Thus, the law deems sexual intercourse with such a person to be without that person's consent, even if in fact that person did consent.</w:t>
      </w:r>
    </w:p>
    <w:p>
      <w:pPr>
        <w:pageBreakBefore w:val="false"/>
        <w:spacing w:before="302" w:after="0" w:line="325" w:lineRule="exact"/>
        <w:ind w:right="0" w:left="0" w:firstLine="720"/>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It is not a defense to this charge that the actor did not know that the person with whom the actor had sexual intercourse was less than eleven (11) years old, or that the actor believed that such person was eleven (11) years old or more on the date of the crime.</w:t>
      </w:r>
      <w:r>
        <w:rPr>
          <w:rFonts w:ascii="Arial" w:hAnsi="Arial" w:eastAsia="Arial"/>
          <w:color w:val="000000"/>
          <w:spacing w:val="-5"/>
          <w:w w:val="100"/>
          <w:sz w:val="28"/>
          <w:vertAlign w:val="superscript"/>
          <w:lang w:val="en-US"/>
        </w:rPr>
        <w:t xml:space="preserve">3</w:t>
      </w:r>
      <w:r>
        <w:rPr>
          <w:rFonts w:ascii="Arial" w:hAnsi="Arial" w:eastAsia="Arial"/>
          <w:color w:val="000000"/>
          <w:spacing w:val="-5"/>
          <w:w w:val="100"/>
          <w:sz w:val="17"/>
          <w:vertAlign w:val="baseline"/>
          <w:lang w:val="en-US"/>
        </w:rPr>
        <w:t xml:space="preserve">
</w:t>
      </w:r>
    </w:p>
    <w:p>
      <w:pPr>
        <w:pageBreakBefore w:val="false"/>
        <w:spacing w:before="342"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 used in that definition has a special meaning:</w:t>
      </w:r>
    </w:p>
    <w:p>
      <w:pPr>
        <w:pageBreakBefore w:val="false"/>
        <w:spacing w:before="317" w:after="341" w:line="32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SEXUAL INTERCOURSE means any penetration, however slight, of the penis into the vaginal opening. In other words, any penetration of the penis into the vaginal opening, regardless of the distance of penetration, constitutes an act of sexual</w:t>
      </w:r>
    </w:p>
    <w:p>
      <w:pPr>
        <w:pageBreakBefore w:val="false"/>
        <w:spacing w:before="258" w:after="0" w:line="276" w:lineRule="exact"/>
        <w:ind w:right="0" w:left="720" w:firstLine="0"/>
        <w:jc w:val="left"/>
        <w:textAlignment w:val="baseline"/>
        <w:rPr>
          <w:rFonts w:ascii="Arial" w:hAnsi="Arial" w:eastAsia="Arial"/>
          <w:color w:val="000000"/>
          <w:spacing w:val="0"/>
          <w:w w:val="100"/>
          <w:sz w:val="14"/>
          <w:vertAlign w:val="superscript"/>
          <w:lang w:val="en-US"/>
        </w:rPr>
      </w:pPr>
      <w:r>
        <w:pict>
          <v:line strokeweight="1.2pt" strokecolor="#000000" from="108pt,642.25pt" to="252.05pt,642.2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130.05 (1).</w:t>
      </w:r>
    </w:p>
    <w:p>
      <w:pPr>
        <w:pageBreakBefore w:val="false"/>
        <w:spacing w:before="243" w:after="0" w:line="276"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Penal Law § 130.05 (3) (a).</w:t>
      </w:r>
    </w:p>
    <w:p>
      <w:pPr>
        <w:pageBreakBefore w:val="false"/>
        <w:spacing w:before="242" w:after="0" w:line="276"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15.20 (3).</w:t>
      </w:r>
    </w:p>
    <w:p>
      <w:pPr>
        <w:sectPr>
          <w:type w:val="nextPage"/>
          <w:pgSz w:w="12240" w:h="15840" w:orient="portrait"/>
          <w:pgMar w:bottom="1004" w:top="1440" w:right="2140" w:left="2160" w:header="720" w:footer="720"/>
          <w:titlePg w:val="false"/>
          <w:textDirection w:val="lrTb"/>
        </w:sectPr>
      </w:pPr>
    </w:p>
    <w:p>
      <w:pPr>
        <w:pageBreakBefore w:val="false"/>
        <w:spacing w:before="2" w:after="0" w:line="32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intercourse. Sexual intercourse does not necessarily require erection of the penis, emission, or orgasm. </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27"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both of the following two elements:</w:t>
      </w:r>
    </w:p>
    <w:p>
      <w:pPr>
        <w:pageBreakBefore w:val="false"/>
        <w:numPr>
          <w:ilvl w:val="0"/>
          <w:numId w:val="1"/>
        </w:numPr>
        <w:tabs>
          <w:tab w:val="clear" w:pos="720"/>
          <w:tab w:val="left" w:pos="1440"/>
        </w:tabs>
        <w:spacing w:before="329"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8"/>
          <w:u w:val="single"/>
          <w:vertAlign w:val="baseline"/>
          <w:lang w:val="en-US"/>
        </w:rPr>
        <w:t xml:space="preserve"> (County) </w:t>
      </w:r>
      <w:r>
        <w:rPr>
          <w:rFonts w:ascii="Arial" w:hAnsi="Arial" w:eastAsia="Arial"/>
          <w:color w:val="000000"/>
          <w:spacing w:val="0"/>
          <w:w w:val="100"/>
          <w:sz w:val="28"/>
          <w:vertAlign w:val="baseline"/>
          <w:lang w:val="en-US"/>
        </w:rPr>
        <w:t xml:space="preserve"> , the defendant, </w:t>
      </w:r>
      <w:r>
        <w:rPr>
          <w:rFonts w:ascii="Arial" w:hAnsi="Arial" w:eastAsia="Arial"/>
          <w:i w:val="true"/>
          <w:color w:val="000000"/>
          <w:spacing w:val="0"/>
          <w:w w:val="100"/>
          <w:sz w:val="28"/>
          <w:u w:val="single"/>
          <w:vertAlign w:val="baseline"/>
          <w:lang w:val="en-US"/>
        </w:rPr>
        <w:t xml:space="preserve"> (name of defendant)</w:t>
      </w:r>
      <w:r>
        <w:rPr>
          <w:rFonts w:ascii="Arial" w:hAnsi="Arial" w:eastAsia="Arial"/>
          <w:color w:val="000000"/>
          <w:spacing w:val="0"/>
          <w:w w:val="100"/>
          <w:sz w:val="28"/>
          <w:vertAlign w:val="baseline"/>
          <w:lang w:val="en-US"/>
        </w:rPr>
        <w:t xml:space="preserve">, engaged in sexual intercourse with </w:t>
      </w:r>
      <w:r>
        <w:rPr>
          <w:rFonts w:ascii="Arial" w:hAnsi="Arial" w:eastAsia="Arial"/>
          <w:i w:val="true"/>
          <w:color w:val="000000"/>
          <w:spacing w:val="0"/>
          <w:w w:val="100"/>
          <w:sz w:val="28"/>
          <w:u w:val="single"/>
          <w:vertAlign w:val="baseline"/>
          <w:lang w:val="en-US"/>
        </w:rPr>
        <w:t xml:space="preserve">(name of complainant)</w:t>
      </w:r>
      <w:r>
        <w:rPr>
          <w:rFonts w:ascii="Arial" w:hAnsi="Arial" w:eastAsia="Arial"/>
          <w:color w:val="000000"/>
          <w:spacing w:val="0"/>
          <w:w w:val="100"/>
          <w:sz w:val="28"/>
          <w:vertAlign w:val="baseline"/>
          <w:lang w:val="en-US"/>
        </w:rPr>
        <w:t xml:space="preserve">; and</w:t>
      </w:r>
    </w:p>
    <w:p>
      <w:pPr>
        <w:pageBreakBefore w:val="false"/>
        <w:numPr>
          <w:ilvl w:val="0"/>
          <w:numId w:val="1"/>
        </w:numPr>
        <w:tabs>
          <w:tab w:val="clear" w:pos="720"/>
          <w:tab w:val="left" w:pos="1440"/>
        </w:tabs>
        <w:spacing w:before="317" w:after="0" w:line="326"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w:t>
      </w:r>
      <w:r>
        <w:rPr>
          <w:rFonts w:ascii="Arial" w:hAnsi="Arial" w:eastAsia="Arial"/>
          <w:i w:val="true"/>
          <w:color w:val="000000"/>
          <w:spacing w:val="0"/>
          <w:w w:val="100"/>
          <w:sz w:val="28"/>
          <w:u w:val="single"/>
          <w:vertAlign w:val="baseline"/>
          <w:lang w:val="en-US"/>
        </w:rPr>
        <w:t xml:space="preserve">complainant’s name</w:t>
      </w:r>
      <w:r>
        <w:rPr>
          <w:rFonts w:ascii="Arial" w:hAnsi="Arial" w:eastAsia="Arial"/>
          <w:color w:val="000000"/>
          <w:spacing w:val="0"/>
          <w:w w:val="100"/>
          <w:sz w:val="28"/>
          <w:vertAlign w:val="baseline"/>
          <w:lang w:val="en-US"/>
        </w:rPr>
        <w:t xml:space="preserve">) was less than eleven (11) years old.</w:t>
      </w:r>
    </w:p>
    <w:p>
      <w:pPr>
        <w:pageBreakBefore w:val="false"/>
        <w:spacing w:before="318"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19" w:after="4039"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spacing w:before="319" w:after="4039" w:line="324" w:lineRule="exact"/>
        <w:sectPr>
          <w:type w:val="nextPage"/>
          <w:pgSz w:w="12240" w:h="15840" w:orient="portrait"/>
          <w:pgMar w:bottom="1024" w:top="1440" w:right="2145" w:left="2155" w:header="720" w:footer="720"/>
          <w:titlePg w:val="false"/>
          <w:textDirection w:val="lrTb"/>
        </w:sectPr>
      </w:pPr>
    </w:p>
    <w:p>
      <w:pPr>
        <w:pageBreakBefore w:val="false"/>
        <w:spacing w:before="257" w:after="0" w:line="277" w:lineRule="exact"/>
        <w:ind w:right="0" w:left="0" w:firstLine="720"/>
        <w:jc w:val="both"/>
        <w:textAlignment w:val="baseline"/>
        <w:rPr>
          <w:rFonts w:ascii="Arial" w:hAnsi="Arial" w:eastAsia="Arial"/>
          <w:color w:val="000000"/>
          <w:spacing w:val="0"/>
          <w:w w:val="100"/>
          <w:sz w:val="14"/>
          <w:vertAlign w:val="superscript"/>
          <w:lang w:val="en-US"/>
        </w:rPr>
      </w:pPr>
      <w:r>
        <w:pict>
          <v:line strokeweight="1.2pt" strokecolor="#000000" from="107.65pt,615.1pt" to="252.05pt,615.1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4</w:t>
      </w:r>
      <w:r>
        <w:rPr>
          <w:rFonts w:ascii="Arial" w:hAnsi="Arial" w:eastAsia="Arial"/>
          <w:color w:val="000000"/>
          <w:spacing w:val="0"/>
          <w:w w:val="100"/>
          <w:sz w:val="24"/>
          <w:vertAlign w:val="baseline"/>
          <w:lang w:val="en-US"/>
        </w:rPr>
        <w:t xml:space="preserve"> The statutory definition has been amplified in accord with case law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130.00 [1]; </w:t>
      </w:r>
      <w:r>
        <w:rPr>
          <w:rFonts w:ascii="Arial" w:hAnsi="Arial" w:eastAsia="Arial"/>
          <w:i w:val="true"/>
          <w:color w:val="000000"/>
          <w:spacing w:val="0"/>
          <w:w w:val="100"/>
          <w:sz w:val="24"/>
          <w:vertAlign w:val="baseline"/>
          <w:lang w:val="en-US"/>
        </w:rPr>
        <w:t xml:space="preserve">People v Liberta</w:t>
      </w:r>
      <w:r>
        <w:rPr>
          <w:rFonts w:ascii="Arial" w:hAnsi="Arial" w:eastAsia="Arial"/>
          <w:color w:val="000000"/>
          <w:spacing w:val="0"/>
          <w:w w:val="100"/>
          <w:sz w:val="24"/>
          <w:vertAlign w:val="baseline"/>
          <w:lang w:val="en-US"/>
        </w:rPr>
        <w:t xml:space="preserve">, 64 NY2d 152, 169 [1984]; </w:t>
      </w:r>
      <w:r>
        <w:rPr>
          <w:rFonts w:ascii="Arial" w:hAnsi="Arial" w:eastAsia="Arial"/>
          <w:i w:val="true"/>
          <w:color w:val="000000"/>
          <w:spacing w:val="0"/>
          <w:w w:val="100"/>
          <w:sz w:val="24"/>
          <w:vertAlign w:val="baseline"/>
          <w:lang w:val="en-US"/>
        </w:rPr>
        <w:t xml:space="preserve">People v Williams</w:t>
      </w:r>
      <w:r>
        <w:rPr>
          <w:rFonts w:ascii="Arial" w:hAnsi="Arial" w:eastAsia="Arial"/>
          <w:color w:val="000000"/>
          <w:spacing w:val="0"/>
          <w:w w:val="100"/>
          <w:sz w:val="24"/>
          <w:vertAlign w:val="baseline"/>
          <w:lang w:val="en-US"/>
        </w:rPr>
        <w:t xml:space="preserve">, 259 AD2d 509 [2d Dept 1999]; </w:t>
      </w:r>
      <w:r>
        <w:rPr>
          <w:rFonts w:ascii="Arial" w:hAnsi="Arial" w:eastAsia="Arial"/>
          <w:i w:val="true"/>
          <w:color w:val="000000"/>
          <w:spacing w:val="0"/>
          <w:w w:val="100"/>
          <w:sz w:val="24"/>
          <w:vertAlign w:val="baseline"/>
          <w:lang w:val="en-US"/>
        </w:rPr>
        <w:t xml:space="preserve">People v White</w:t>
      </w:r>
      <w:r>
        <w:rPr>
          <w:rFonts w:ascii="Arial" w:hAnsi="Arial" w:eastAsia="Arial"/>
          <w:color w:val="000000"/>
          <w:spacing w:val="0"/>
          <w:w w:val="100"/>
          <w:sz w:val="24"/>
          <w:vertAlign w:val="baseline"/>
          <w:lang w:val="en-US"/>
        </w:rPr>
        <w:t xml:space="preserve">, 185 AD2d 472 [3d Dept 1992]; </w:t>
      </w:r>
      <w:r>
        <w:rPr>
          <w:rFonts w:ascii="Arial" w:hAnsi="Arial" w:eastAsia="Arial"/>
          <w:i w:val="true"/>
          <w:color w:val="000000"/>
          <w:spacing w:val="0"/>
          <w:w w:val="100"/>
          <w:sz w:val="24"/>
          <w:vertAlign w:val="baseline"/>
          <w:lang w:val="en-US"/>
        </w:rPr>
        <w:t xml:space="preserve">People v Berardicurti, </w:t>
      </w:r>
      <w:r>
        <w:rPr>
          <w:rFonts w:ascii="Arial" w:hAnsi="Arial" w:eastAsia="Arial"/>
          <w:color w:val="000000"/>
          <w:spacing w:val="0"/>
          <w:w w:val="100"/>
          <w:sz w:val="24"/>
          <w:vertAlign w:val="baseline"/>
          <w:lang w:val="en-US"/>
        </w:rPr>
        <w:t xml:space="preserve">167 AD2d 840 [4th Dept 1990]; </w:t>
      </w:r>
      <w:r>
        <w:rPr>
          <w:rFonts w:ascii="Arial" w:hAnsi="Arial" w:eastAsia="Arial"/>
          <w:i w:val="true"/>
          <w:color w:val="000000"/>
          <w:spacing w:val="0"/>
          <w:w w:val="100"/>
          <w:sz w:val="24"/>
          <w:vertAlign w:val="baseline"/>
          <w:lang w:val="en-US"/>
        </w:rPr>
        <w:t xml:space="preserve">People v Edwards, </w:t>
      </w:r>
      <w:r>
        <w:rPr>
          <w:rFonts w:ascii="Arial" w:hAnsi="Arial" w:eastAsia="Arial"/>
          <w:color w:val="000000"/>
          <w:spacing w:val="0"/>
          <w:w w:val="100"/>
          <w:sz w:val="24"/>
          <w:vertAlign w:val="baseline"/>
          <w:lang w:val="en-US"/>
        </w:rPr>
        <w:t xml:space="preserve">173 AD 375 [2d Dept 1916]).</w:t>
      </w:r>
    </w:p>
    <w:p>
      <w:pPr>
        <w:pageBreakBefore w:val="false"/>
        <w:spacing w:before="246" w:after="0" w:line="227"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sectPr>
      <w:type w:val="continuous"/>
      <w:pgSz w:w="12240" w:h="15840" w:orient="portrait"/>
      <w:pgMar w:bottom="1024" w:top="1440" w:right="2147" w:left="2153"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