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FBBA" w14:textId="77777777" w:rsidR="00974E20" w:rsidRDefault="00974E20">
      <w:pPr>
        <w:kinsoku w:val="0"/>
        <w:overflowPunct w:val="0"/>
        <w:autoSpaceDE/>
        <w:autoSpaceDN/>
        <w:adjustRightInd/>
        <w:spacing w:before="8" w:line="331" w:lineRule="exact"/>
        <w:jc w:val="center"/>
        <w:textAlignment w:val="baseline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MURDER IN THE FIRST DEGREE</w:t>
      </w:r>
      <w:r>
        <w:rPr>
          <w:rFonts w:ascii="Arial" w:hAnsi="Arial"/>
          <w:b/>
          <w:sz w:val="28"/>
        </w:rPr>
        <w:br/>
        <w:t>(Intentional Murder While Escaped</w:t>
      </w:r>
      <w:r>
        <w:rPr>
          <w:rFonts w:ascii="Arial" w:hAnsi="Arial"/>
          <w:b/>
          <w:sz w:val="28"/>
        </w:rPr>
        <w:br/>
        <w:t>From Life Sentence)</w:t>
      </w:r>
      <w:r>
        <w:rPr>
          <w:rFonts w:ascii="Arial" w:hAnsi="Arial"/>
          <w:b/>
          <w:sz w:val="28"/>
        </w:rPr>
        <w:br/>
        <w:t>Penal Law § 125.27(1)(a)(iv)</w:t>
      </w:r>
      <w:r>
        <w:rPr>
          <w:rFonts w:ascii="Arial" w:hAnsi="Arial"/>
          <w:b/>
          <w:sz w:val="28"/>
        </w:rPr>
        <w:br/>
        <w:t>(Committed on or after Sept. 1, 1995)</w:t>
      </w:r>
    </w:p>
    <w:p w14:paraId="6A81F49F" w14:textId="77777777" w:rsidR="00974E20" w:rsidRDefault="00974E20">
      <w:pPr>
        <w:kinsoku w:val="0"/>
        <w:overflowPunct w:val="0"/>
        <w:autoSpaceDE/>
        <w:autoSpaceDN/>
        <w:adjustRightInd/>
        <w:spacing w:before="654" w:line="320" w:lineRule="exact"/>
        <w:jc w:val="center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(</w:t>
      </w:r>
      <w:r>
        <w:rPr>
          <w:rFonts w:ascii="Arial" w:hAnsi="Arial"/>
          <w:i/>
          <w:sz w:val="28"/>
          <w:u w:val="single"/>
        </w:rPr>
        <w:t>specify</w:t>
      </w:r>
      <w:r>
        <w:rPr>
          <w:rFonts w:ascii="Arial" w:hAnsi="Arial"/>
          <w:sz w:val="28"/>
        </w:rPr>
        <w:t>) count is Murder in the First Degree.</w:t>
      </w:r>
    </w:p>
    <w:p w14:paraId="169260BD" w14:textId="77777777" w:rsidR="00974E20" w:rsidRDefault="00974E20">
      <w:pPr>
        <w:kinsoku w:val="0"/>
        <w:overflowPunct w:val="0"/>
        <w:autoSpaceDE/>
        <w:autoSpaceDN/>
        <w:adjustRightInd/>
        <w:spacing w:before="320" w:line="324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Under our law, a defendant is guilty of Murder in the First Degree when, with intent to cause the death of another person, the defendant causes the death of such other person [</w:t>
      </w:r>
      <w:r>
        <w:rPr>
          <w:rFonts w:ascii="Arial" w:hAnsi="Arial"/>
          <w:i/>
          <w:sz w:val="28"/>
        </w:rPr>
        <w:t xml:space="preserve">or </w:t>
      </w:r>
      <w:r>
        <w:rPr>
          <w:rFonts w:ascii="Arial" w:hAnsi="Arial"/>
          <w:sz w:val="28"/>
        </w:rPr>
        <w:t>of a third person] and at the time of the commission of the killing the defendant had escaped from confinement in a state correctional institution [</w:t>
      </w:r>
      <w:r>
        <w:rPr>
          <w:rFonts w:ascii="Arial" w:hAnsi="Arial"/>
          <w:i/>
          <w:sz w:val="28"/>
        </w:rPr>
        <w:t xml:space="preserve">or </w:t>
      </w:r>
      <w:r>
        <w:rPr>
          <w:rFonts w:ascii="Arial" w:hAnsi="Arial"/>
          <w:sz w:val="28"/>
        </w:rPr>
        <w:t>from custody] upon a sentence</w:t>
      </w:r>
    </w:p>
    <w:p w14:paraId="0895F87F" w14:textId="77777777" w:rsidR="00974E20" w:rsidRDefault="00974E20">
      <w:pPr>
        <w:kinsoku w:val="0"/>
        <w:overflowPunct w:val="0"/>
        <w:autoSpaceDE/>
        <w:autoSpaceDN/>
        <w:adjustRightInd/>
        <w:spacing w:before="322" w:line="326" w:lineRule="exact"/>
        <w:ind w:left="720" w:hanging="720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[</w:t>
      </w:r>
      <w:r>
        <w:rPr>
          <w:rFonts w:ascii="Arial" w:hAnsi="Arial"/>
          <w:i/>
          <w:sz w:val="28"/>
        </w:rPr>
        <w:t>NOTE: Select appropriate alternative:</w:t>
      </w:r>
      <w:r>
        <w:rPr>
          <w:rFonts w:ascii="Arial" w:hAnsi="Arial"/>
          <w:i/>
          <w:sz w:val="28"/>
        </w:rPr>
        <w:br/>
      </w:r>
      <w:r>
        <w:rPr>
          <w:rFonts w:ascii="Arial" w:hAnsi="Arial"/>
          <w:sz w:val="28"/>
        </w:rPr>
        <w:t>for the term of his or her natural life</w:t>
      </w:r>
    </w:p>
    <w:p w14:paraId="7C6ADEB3" w14:textId="77777777" w:rsidR="00974E20" w:rsidRDefault="00974E20">
      <w:pPr>
        <w:tabs>
          <w:tab w:val="left" w:pos="720"/>
        </w:tabs>
        <w:kinsoku w:val="0"/>
        <w:overflowPunct w:val="0"/>
        <w:autoSpaceDE/>
        <w:autoSpaceDN/>
        <w:adjustRightInd/>
        <w:spacing w:before="325" w:line="318" w:lineRule="exact"/>
        <w:textAlignment w:val="baseline"/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or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sz w:val="28"/>
        </w:rPr>
        <w:t>commuted to one of natural life</w:t>
      </w:r>
    </w:p>
    <w:p w14:paraId="2AEE6C92" w14:textId="77777777" w:rsidR="00974E20" w:rsidRDefault="00974E20">
      <w:pPr>
        <w:tabs>
          <w:tab w:val="left" w:pos="720"/>
        </w:tabs>
        <w:kinsoku w:val="0"/>
        <w:overflowPunct w:val="0"/>
        <w:autoSpaceDE/>
        <w:autoSpaceDN/>
        <w:adjustRightInd/>
        <w:spacing w:before="321" w:line="327" w:lineRule="exact"/>
        <w:jc w:val="both"/>
        <w:textAlignment w:val="baseline"/>
        <w:rPr>
          <w:rFonts w:ascii="Arial" w:hAnsi="Arial"/>
          <w:spacing w:val="-5"/>
          <w:sz w:val="28"/>
        </w:rPr>
      </w:pPr>
      <w:r>
        <w:rPr>
          <w:rFonts w:ascii="Arial" w:hAnsi="Arial"/>
          <w:i/>
          <w:spacing w:val="-5"/>
          <w:sz w:val="28"/>
        </w:rPr>
        <w:t>or</w:t>
      </w:r>
      <w:r>
        <w:rPr>
          <w:rFonts w:ascii="Arial" w:hAnsi="Arial"/>
          <w:i/>
          <w:spacing w:val="-5"/>
          <w:sz w:val="28"/>
        </w:rPr>
        <w:tab/>
      </w:r>
      <w:r>
        <w:rPr>
          <w:rFonts w:ascii="Arial" w:hAnsi="Arial"/>
          <w:spacing w:val="-5"/>
          <w:sz w:val="28"/>
        </w:rPr>
        <w:t>for an indeterminate term the minimum of which was at least fifteen (15) years and the maximum of which was natural life]</w:t>
      </w:r>
    </w:p>
    <w:p w14:paraId="17C7D41D" w14:textId="77777777" w:rsidR="00974E20" w:rsidRDefault="00974E20">
      <w:pPr>
        <w:kinsoku w:val="0"/>
        <w:overflowPunct w:val="0"/>
        <w:autoSpaceDE/>
        <w:autoSpaceDN/>
        <w:adjustRightInd/>
        <w:spacing w:before="324" w:line="324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had not yet been returned to such confinement [</w:t>
      </w:r>
      <w:r>
        <w:rPr>
          <w:rFonts w:ascii="Arial" w:hAnsi="Arial"/>
          <w:i/>
          <w:sz w:val="28"/>
        </w:rPr>
        <w:t xml:space="preserve">or </w:t>
      </w:r>
      <w:r>
        <w:rPr>
          <w:rFonts w:ascii="Arial" w:hAnsi="Arial"/>
          <w:sz w:val="28"/>
        </w:rPr>
        <w:t>custody], and the defendant was more than eighteen (18) years old at the time of the commission of the crime.</w:t>
      </w:r>
    </w:p>
    <w:p w14:paraId="6821236A" w14:textId="77777777" w:rsidR="00974E20" w:rsidRDefault="00974E20">
      <w:pPr>
        <w:kinsoku w:val="0"/>
        <w:overflowPunct w:val="0"/>
        <w:autoSpaceDE/>
        <w:autoSpaceDN/>
        <w:adjustRightInd/>
        <w:spacing w:before="327" w:line="321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following term used in that definition has a special meaning:</w:t>
      </w:r>
    </w:p>
    <w:p w14:paraId="5A589344" w14:textId="77777777" w:rsidR="00974E20" w:rsidRDefault="00974E20">
      <w:pPr>
        <w:kinsoku w:val="0"/>
        <w:overflowPunct w:val="0"/>
        <w:autoSpaceDE/>
        <w:autoSpaceDN/>
        <w:adjustRightInd/>
        <w:spacing w:before="332" w:after="722" w:line="321" w:lineRule="exact"/>
        <w:ind w:firstLine="720"/>
        <w:jc w:val="both"/>
        <w:textAlignment w:val="baseline"/>
        <w:rPr>
          <w:rFonts w:ascii="Arial" w:hAnsi="Arial"/>
          <w:sz w:val="17"/>
        </w:rPr>
      </w:pPr>
      <w:r>
        <w:rPr>
          <w:rFonts w:ascii="Arial" w:hAnsi="Arial"/>
          <w:sz w:val="28"/>
        </w:rPr>
        <w:t>INTENT means conscious objective or purpose. Thus, a person acts with intent to cause the death of another person when his or her conscious objective or purpose is to cause the death of that person.</w:t>
      </w:r>
      <w:r>
        <w:rPr>
          <w:rFonts w:ascii="Arial" w:hAnsi="Arial"/>
          <w:sz w:val="28"/>
          <w:vertAlign w:val="superscript"/>
        </w:rPr>
        <w:t>1</w:t>
      </w:r>
    </w:p>
    <w:p w14:paraId="131677EA" w14:textId="4BE23E4E" w:rsidR="00974E20" w:rsidRDefault="00BC0844">
      <w:pPr>
        <w:kinsoku w:val="0"/>
        <w:overflowPunct w:val="0"/>
        <w:autoSpaceDE/>
        <w:autoSpaceDN/>
        <w:adjustRightInd/>
        <w:spacing w:before="281" w:line="285" w:lineRule="exact"/>
        <w:ind w:right="72" w:firstLine="144"/>
        <w:jc w:val="both"/>
        <w:textAlignment w:val="baseline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FA8263F" wp14:editId="1A3DB1FF">
                <wp:simplePos x="0" y="0"/>
                <wp:positionH relativeFrom="page">
                  <wp:posOffset>1371600</wp:posOffset>
                </wp:positionH>
                <wp:positionV relativeFrom="page">
                  <wp:posOffset>8610600</wp:posOffset>
                </wp:positionV>
                <wp:extent cx="182943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1EAFF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8pt,678pt" to="252.05pt,6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OG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" o:allowincell="f" strokeweight=".95pt">
                <w10:wrap type="square" anchorx="page" anchory="page"/>
              </v:line>
            </w:pict>
          </mc:Fallback>
        </mc:AlternateContent>
      </w:r>
      <w:r w:rsidR="00974E20">
        <w:rPr>
          <w:rFonts w:ascii="Arial" w:hAnsi="Arial"/>
          <w:sz w:val="17"/>
          <w:vertAlign w:val="superscript"/>
        </w:rPr>
        <w:t>1</w:t>
      </w:r>
      <w:r w:rsidR="00974E20">
        <w:rPr>
          <w:rFonts w:ascii="Arial" w:hAnsi="Arial"/>
          <w:i/>
          <w:sz w:val="23"/>
        </w:rPr>
        <w:t xml:space="preserve">See </w:t>
      </w:r>
      <w:r w:rsidR="00974E20">
        <w:rPr>
          <w:rFonts w:ascii="Arial" w:hAnsi="Arial"/>
          <w:sz w:val="23"/>
        </w:rPr>
        <w:t xml:space="preserve">Penal Law § 15.05(1). </w:t>
      </w:r>
      <w:r w:rsidR="00974E20">
        <w:rPr>
          <w:rFonts w:ascii="Arial" w:hAnsi="Arial"/>
          <w:sz w:val="24"/>
        </w:rPr>
        <w:t>For an expanded charge on intent, see General Charges, Culpable Mental States, Intent.</w:t>
      </w:r>
    </w:p>
    <w:p w14:paraId="6003082C" w14:textId="77777777" w:rsidR="00974E20" w:rsidRDefault="00974E20">
      <w:pPr>
        <w:widowControl/>
        <w:rPr>
          <w:sz w:val="24"/>
        </w:rPr>
        <w:sectPr w:rsidR="00974E20">
          <w:pgSz w:w="12240" w:h="15840"/>
          <w:pgMar w:top="1440" w:right="2120" w:bottom="1024" w:left="2160" w:header="720" w:footer="0" w:gutter="0"/>
          <w:cols w:space="720"/>
          <w:noEndnote/>
        </w:sectPr>
      </w:pPr>
    </w:p>
    <w:p w14:paraId="6F5D7AB7" w14:textId="77777777" w:rsidR="00974E20" w:rsidRDefault="00974E20">
      <w:pPr>
        <w:kinsoku w:val="0"/>
        <w:overflowPunct w:val="0"/>
        <w:autoSpaceDE/>
        <w:autoSpaceDN/>
        <w:adjustRightInd/>
        <w:spacing w:line="325" w:lineRule="exact"/>
        <w:jc w:val="both"/>
        <w:textAlignment w:val="baseline"/>
        <w:rPr>
          <w:rFonts w:ascii="Arial" w:hAnsi="Arial"/>
          <w:i/>
          <w:sz w:val="28"/>
        </w:rPr>
      </w:pPr>
      <w:r>
        <w:rPr>
          <w:rFonts w:ascii="Arial" w:hAnsi="Arial"/>
          <w:sz w:val="28"/>
        </w:rPr>
        <w:lastRenderedPageBreak/>
        <w:t>[</w:t>
      </w:r>
      <w:r>
        <w:rPr>
          <w:rFonts w:ascii="Arial" w:hAnsi="Arial"/>
          <w:i/>
          <w:sz w:val="28"/>
        </w:rPr>
        <w:t>NOTE: In a case of "transferred intent," add the following paragraph:</w:t>
      </w:r>
    </w:p>
    <w:p w14:paraId="7039AC8C" w14:textId="77777777" w:rsidR="00974E20" w:rsidRDefault="00974E20">
      <w:pPr>
        <w:kinsoku w:val="0"/>
        <w:overflowPunct w:val="0"/>
        <w:autoSpaceDE/>
        <w:autoSpaceDN/>
        <w:adjustRightInd/>
        <w:spacing w:line="323" w:lineRule="exact"/>
        <w:ind w:firstLine="792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Under our law, it is not required that the person who dies be the same person whose death was intended to be caused.]</w:t>
      </w:r>
    </w:p>
    <w:p w14:paraId="6F9D709E" w14:textId="77777777" w:rsidR="00974E20" w:rsidRDefault="00974E20">
      <w:pPr>
        <w:kinsoku w:val="0"/>
        <w:overflowPunct w:val="0"/>
        <w:autoSpaceDE/>
        <w:autoSpaceDN/>
        <w:adjustRightInd/>
        <w:spacing w:before="328" w:line="321" w:lineRule="exact"/>
        <w:ind w:firstLine="792"/>
        <w:jc w:val="both"/>
        <w:textAlignment w:val="baseline"/>
        <w:rPr>
          <w:rFonts w:ascii="Arial" w:hAnsi="Arial"/>
          <w:spacing w:val="-5"/>
          <w:sz w:val="28"/>
        </w:rPr>
      </w:pPr>
      <w:r>
        <w:rPr>
          <w:rFonts w:ascii="Arial" w:hAnsi="Arial"/>
          <w:spacing w:val="-5"/>
          <w:sz w:val="28"/>
        </w:rPr>
        <w:t>In order for you to find the defendant guilty of this crime, the People are required to prove, from all the evidence in the case, beyond a reasonable doubt, each of the following four elements:</w:t>
      </w:r>
    </w:p>
    <w:p w14:paraId="05F63DAF" w14:textId="77777777" w:rsidR="00974E20" w:rsidRDefault="00974E2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9" w:line="324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That on or about </w:t>
      </w:r>
      <w:r>
        <w:rPr>
          <w:rFonts w:ascii="Arial" w:hAnsi="Arial"/>
          <w:i/>
          <w:sz w:val="23"/>
          <w:u w:val="single"/>
        </w:rPr>
        <w:t xml:space="preserve"> (date) </w:t>
      </w:r>
      <w:r>
        <w:rPr>
          <w:rFonts w:ascii="Arial" w:hAnsi="Arial"/>
          <w:sz w:val="28"/>
        </w:rPr>
        <w:t xml:space="preserve"> , in the county of </w:t>
      </w:r>
      <w:r>
        <w:rPr>
          <w:rFonts w:ascii="Arial" w:hAnsi="Arial"/>
          <w:i/>
          <w:sz w:val="23"/>
          <w:u w:val="single"/>
        </w:rPr>
        <w:t xml:space="preserve"> (county) </w:t>
      </w:r>
      <w:r>
        <w:rPr>
          <w:rFonts w:ascii="Arial" w:hAnsi="Arial"/>
          <w:sz w:val="28"/>
        </w:rPr>
        <w:t xml:space="preserve"> , the defendant, </w:t>
      </w:r>
      <w:r>
        <w:rPr>
          <w:rFonts w:ascii="Arial" w:hAnsi="Arial"/>
          <w:i/>
          <w:sz w:val="23"/>
          <w:u w:val="single"/>
        </w:rPr>
        <w:t xml:space="preserve"> (defendant's name) </w:t>
      </w:r>
      <w:r>
        <w:rPr>
          <w:rFonts w:ascii="Arial" w:hAnsi="Arial"/>
          <w:sz w:val="28"/>
        </w:rPr>
        <w:t xml:space="preserve"> , caused the death of </w:t>
      </w:r>
      <w:r>
        <w:rPr>
          <w:rFonts w:ascii="Arial" w:hAnsi="Arial"/>
          <w:i/>
          <w:sz w:val="23"/>
          <w:u w:val="single"/>
        </w:rPr>
        <w:t>(specify)</w:t>
      </w:r>
      <w:r>
        <w:rPr>
          <w:rFonts w:ascii="Arial" w:hAnsi="Arial"/>
          <w:sz w:val="28"/>
        </w:rPr>
        <w:t>;</w:t>
      </w:r>
    </w:p>
    <w:p w14:paraId="52A925C9" w14:textId="77777777" w:rsidR="00974E20" w:rsidRDefault="00974E2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17" w:line="326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That the defendant did so with the intent to cause the death of </w:t>
      </w:r>
      <w:r>
        <w:rPr>
          <w:rFonts w:ascii="Arial" w:hAnsi="Arial"/>
          <w:i/>
          <w:sz w:val="23"/>
          <w:u w:val="single"/>
        </w:rPr>
        <w:t xml:space="preserve"> (specify) </w:t>
      </w:r>
      <w:r>
        <w:rPr>
          <w:rFonts w:ascii="Arial" w:hAnsi="Arial"/>
          <w:sz w:val="28"/>
        </w:rPr>
        <w:t xml:space="preserve"> ;</w:t>
      </w:r>
    </w:p>
    <w:p w14:paraId="3E1B673D" w14:textId="77777777" w:rsidR="00974E20" w:rsidRDefault="00974E2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3" w:line="325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That, at the time of the commission of the killing, the defendant had escaped from confinement in a state correctional institution [</w:t>
      </w:r>
      <w:r>
        <w:rPr>
          <w:rFonts w:ascii="Arial" w:hAnsi="Arial"/>
          <w:i/>
          <w:sz w:val="28"/>
        </w:rPr>
        <w:t xml:space="preserve">or </w:t>
      </w:r>
      <w:r>
        <w:rPr>
          <w:rFonts w:ascii="Arial" w:hAnsi="Arial"/>
          <w:sz w:val="28"/>
        </w:rPr>
        <w:t>from custody] upon a sentence</w:t>
      </w:r>
    </w:p>
    <w:p w14:paraId="3C54531F" w14:textId="77777777" w:rsidR="00974E20" w:rsidRDefault="00974E20">
      <w:pPr>
        <w:kinsoku w:val="0"/>
        <w:overflowPunct w:val="0"/>
        <w:autoSpaceDE/>
        <w:autoSpaceDN/>
        <w:adjustRightInd/>
        <w:spacing w:before="332" w:line="316" w:lineRule="exact"/>
        <w:ind w:left="2880" w:right="1008" w:hanging="720"/>
        <w:textAlignment w:val="baseline"/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 xml:space="preserve">[NOTE: Select appropriate provision: </w:t>
      </w:r>
      <w:r>
        <w:rPr>
          <w:rFonts w:ascii="Arial" w:hAnsi="Arial"/>
          <w:sz w:val="28"/>
        </w:rPr>
        <w:t>for the term of his/her natural life</w:t>
      </w:r>
    </w:p>
    <w:p w14:paraId="0A059C70" w14:textId="77777777" w:rsidR="00974E20" w:rsidRDefault="00974E20">
      <w:pPr>
        <w:tabs>
          <w:tab w:val="left" w:pos="2880"/>
        </w:tabs>
        <w:kinsoku w:val="0"/>
        <w:overflowPunct w:val="0"/>
        <w:autoSpaceDE/>
        <w:autoSpaceDN/>
        <w:adjustRightInd/>
        <w:spacing w:before="338" w:line="316" w:lineRule="exact"/>
        <w:ind w:left="2160"/>
        <w:textAlignment w:val="baseline"/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or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sz w:val="28"/>
        </w:rPr>
        <w:t>commuted to one of natural life</w:t>
      </w:r>
    </w:p>
    <w:p w14:paraId="144F35CE" w14:textId="77777777" w:rsidR="00974E20" w:rsidRDefault="00974E20">
      <w:pPr>
        <w:tabs>
          <w:tab w:val="left" w:pos="2880"/>
        </w:tabs>
        <w:kinsoku w:val="0"/>
        <w:overflowPunct w:val="0"/>
        <w:autoSpaceDE/>
        <w:autoSpaceDN/>
        <w:adjustRightInd/>
        <w:spacing w:before="317" w:line="326" w:lineRule="exact"/>
        <w:ind w:left="216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or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sz w:val="28"/>
        </w:rPr>
        <w:t>for an indeterminate term the minimum of which was at least fifteen (15) years and the maximum of which was natural life]</w:t>
      </w:r>
    </w:p>
    <w:p w14:paraId="3DCFCD65" w14:textId="77777777" w:rsidR="00974E20" w:rsidRDefault="00974E20">
      <w:pPr>
        <w:kinsoku w:val="0"/>
        <w:overflowPunct w:val="0"/>
        <w:autoSpaceDE/>
        <w:autoSpaceDN/>
        <w:adjustRightInd/>
        <w:spacing w:before="317" w:line="327" w:lineRule="exact"/>
        <w:ind w:left="144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had not yet been returned to such confinement [</w:t>
      </w:r>
      <w:r>
        <w:rPr>
          <w:rFonts w:ascii="Arial" w:hAnsi="Arial"/>
          <w:i/>
          <w:sz w:val="28"/>
        </w:rPr>
        <w:t xml:space="preserve">or </w:t>
      </w:r>
      <w:r>
        <w:rPr>
          <w:rFonts w:ascii="Arial" w:hAnsi="Arial"/>
          <w:sz w:val="28"/>
        </w:rPr>
        <w:t>custody]; and</w:t>
      </w:r>
    </w:p>
    <w:p w14:paraId="68075FF3" w14:textId="77777777" w:rsidR="00974E20" w:rsidRDefault="00974E2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1" w:line="326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That the defendant was more than eighteen (18) years old at the time of the commission of the crime.</w:t>
      </w:r>
    </w:p>
    <w:p w14:paraId="7DF8D952" w14:textId="77777777" w:rsidR="00974E20" w:rsidRDefault="00974E20">
      <w:pPr>
        <w:kinsoku w:val="0"/>
        <w:overflowPunct w:val="0"/>
        <w:autoSpaceDE/>
        <w:autoSpaceDN/>
        <w:adjustRightInd/>
        <w:spacing w:before="326" w:line="322" w:lineRule="exact"/>
        <w:ind w:firstLine="792"/>
        <w:jc w:val="both"/>
        <w:textAlignment w:val="baseline"/>
        <w:rPr>
          <w:rFonts w:ascii="Arial" w:hAnsi="Arial"/>
          <w:spacing w:val="-2"/>
          <w:sz w:val="28"/>
        </w:rPr>
      </w:pPr>
      <w:r>
        <w:rPr>
          <w:rFonts w:ascii="Arial" w:hAnsi="Arial"/>
          <w:spacing w:val="-2"/>
          <w:sz w:val="28"/>
        </w:rPr>
        <w:t>If you find the People have proven beyond a reasonable doubt each of those elements, you must find the defendant guilty</w:t>
      </w:r>
    </w:p>
    <w:p w14:paraId="4EB61C25" w14:textId="77777777" w:rsidR="00974E20" w:rsidRDefault="00974E20">
      <w:pPr>
        <w:widowControl/>
        <w:rPr>
          <w:sz w:val="24"/>
        </w:rPr>
        <w:sectPr w:rsidR="00974E20">
          <w:footerReference w:type="default" r:id="rId7"/>
          <w:pgSz w:w="12240" w:h="15840"/>
          <w:pgMar w:top="1440" w:right="2125" w:bottom="1316" w:left="2150" w:header="720" w:footer="1488" w:gutter="0"/>
          <w:cols w:space="720"/>
          <w:noEndnote/>
        </w:sectPr>
      </w:pPr>
    </w:p>
    <w:p w14:paraId="3B628CEF" w14:textId="77777777" w:rsidR="00974E20" w:rsidRDefault="00974E20">
      <w:pPr>
        <w:kinsoku w:val="0"/>
        <w:overflowPunct w:val="0"/>
        <w:autoSpaceDE/>
        <w:autoSpaceDN/>
        <w:adjustRightInd/>
        <w:spacing w:before="8" w:line="319" w:lineRule="exact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of this crime.</w:t>
      </w:r>
    </w:p>
    <w:p w14:paraId="4EC59054" w14:textId="77777777" w:rsidR="00974E20" w:rsidRDefault="00974E20">
      <w:pPr>
        <w:kinsoku w:val="0"/>
        <w:overflowPunct w:val="0"/>
        <w:autoSpaceDE/>
        <w:autoSpaceDN/>
        <w:adjustRightInd/>
        <w:spacing w:before="329" w:line="324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find the People have not proven beyond a reasonable doubt any one or more of those elements, you must find the defendant not guilty of this crime.</w:t>
      </w:r>
    </w:p>
    <w:p w14:paraId="0C3EC8C0" w14:textId="77777777" w:rsidR="00974E20" w:rsidRDefault="00974E20">
      <w:pPr>
        <w:kinsoku w:val="0"/>
        <w:overflowPunct w:val="0"/>
        <w:autoSpaceDE/>
        <w:autoSpaceDN/>
        <w:adjustRightInd/>
        <w:spacing w:before="649" w:line="321" w:lineRule="exact"/>
        <w:jc w:val="both"/>
        <w:textAlignment w:val="baseline"/>
        <w:rPr>
          <w:rFonts w:ascii="Arial" w:hAnsi="Arial"/>
          <w:i/>
          <w:spacing w:val="-2"/>
          <w:sz w:val="28"/>
        </w:rPr>
      </w:pPr>
      <w:r>
        <w:rPr>
          <w:rFonts w:ascii="Arial" w:hAnsi="Arial"/>
          <w:i/>
          <w:spacing w:val="-2"/>
          <w:sz w:val="28"/>
        </w:rPr>
        <w:t>[NOTE: If either of the affirmative defenses -- Extreme Emotional Disturbance (§ 125.27(2)(a)) or Aiding a Suicide (§ 125.27(2)(b)) -- applies, omit the final two paragraphs of the above charge, and substitute one of the charges at the end of this article.]</w:t>
      </w:r>
    </w:p>
    <w:sectPr w:rsidR="00974E20" w:rsidSect="00974E20">
      <w:pgSz w:w="12240" w:h="15840"/>
      <w:pgMar w:top="1440" w:right="2130" w:bottom="1316" w:left="2150" w:header="720" w:footer="14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D26F" w14:textId="77777777" w:rsidR="00974E20" w:rsidRDefault="00974E20" w:rsidP="00974E20">
      <w:r>
        <w:separator/>
      </w:r>
    </w:p>
  </w:endnote>
  <w:endnote w:type="continuationSeparator" w:id="0">
    <w:p w14:paraId="21160F04" w14:textId="77777777" w:rsidR="00974E20" w:rsidRDefault="00974E20" w:rsidP="0097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81D9" w14:textId="77777777" w:rsidR="00974E20" w:rsidRDefault="00974E20">
    <w:pPr>
      <w:keepNext/>
      <w:keepLines/>
      <w:tabs>
        <w:tab w:val="left" w:pos="3644"/>
      </w:tabs>
      <w:kinsoku w:val="0"/>
      <w:overflowPunct w:val="0"/>
      <w:autoSpaceDE/>
      <w:autoSpaceDN/>
      <w:adjustRightInd/>
      <w:spacing w:line="273" w:lineRule="exact"/>
      <w:textAlignment w:val="baseline"/>
      <w:rPr>
        <w:spacing w:val="14"/>
        <w:sz w:val="24"/>
      </w:rPr>
    </w:pPr>
    <w:r>
      <w:rPr>
        <w:sz w:val="24"/>
      </w:rPr>
      <w:tab/>
    </w:r>
    <w:r>
      <w:rPr>
        <w:spacing w:val="14"/>
        <w:sz w:val="24"/>
      </w:rPr>
      <w:t>125-</w:t>
    </w:r>
    <w:r>
      <w:rPr>
        <w:spacing w:val="14"/>
        <w:sz w:val="24"/>
      </w:rPr>
      <w:fldChar w:fldCharType="begin"/>
    </w:r>
    <w:r>
      <w:rPr>
        <w:spacing w:val="14"/>
        <w:sz w:val="24"/>
      </w:rPr>
      <w:instrText xml:space="preserve"> PAGE </w:instrText>
    </w:r>
    <w:r>
      <w:rPr>
        <w:spacing w:val="14"/>
        <w:sz w:val="24"/>
      </w:rPr>
      <w:fldChar w:fldCharType="separate"/>
    </w:r>
    <w:r>
      <w:rPr>
        <w:spacing w:val="14"/>
        <w:sz w:val="24"/>
      </w:rPr>
      <w:t>3</w:t>
    </w:r>
    <w:r>
      <w:rPr>
        <w:spacing w:val="14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01714" w14:textId="77777777" w:rsidR="00974E20" w:rsidRDefault="00974E20" w:rsidP="00974E20">
      <w:r>
        <w:separator/>
      </w:r>
    </w:p>
  </w:footnote>
  <w:footnote w:type="continuationSeparator" w:id="0">
    <w:p w14:paraId="06322F52" w14:textId="77777777" w:rsidR="00974E20" w:rsidRDefault="00974E20" w:rsidP="0097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CAFF"/>
    <w:multiLevelType w:val="singleLevel"/>
    <w:tmpl w:val="0CAF36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648"/>
      </w:pPr>
      <w:rPr>
        <w:rFonts w:ascii="Arial" w:hAnsi="Arial"/>
        <w:snapToGrid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20"/>
    <w:rsid w:val="00974E20"/>
    <w:rsid w:val="00B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E2EF4E"/>
  <w14:defaultImageDpi w14:val="0"/>
  <w15:docId w15:val="{D4413BA7-BD8E-4A4E-BF9F-9950093B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</cp:revision>
  <dcterms:created xsi:type="dcterms:W3CDTF">2019-02-19T03:37:00Z</dcterms:created>
  <dcterms:modified xsi:type="dcterms:W3CDTF">2019-02-19T03:37:00Z</dcterms:modified>
</cp:coreProperties>
</file>