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B710" w14:textId="77777777" w:rsidR="006E7E13" w:rsidRDefault="00AF06BD">
      <w:pPr>
        <w:spacing w:before="6" w:line="302" w:lineRule="exact"/>
        <w:jc w:val="center"/>
        <w:textAlignment w:val="baseline"/>
        <w:rPr>
          <w:rFonts w:ascii="Arial" w:eastAsia="Arial" w:hAnsi="Arial"/>
          <w:b/>
          <w:color w:val="000000"/>
          <w:spacing w:val="7"/>
          <w:sz w:val="26"/>
        </w:rPr>
      </w:pPr>
      <w:r>
        <w:rPr>
          <w:rFonts w:ascii="Arial" w:eastAsia="Arial" w:hAnsi="Arial"/>
          <w:b/>
          <w:color w:val="000000"/>
          <w:spacing w:val="7"/>
          <w:sz w:val="26"/>
        </w:rPr>
        <w:t>Corroboration of Statements</w:t>
      </w:r>
    </w:p>
    <w:p w14:paraId="33ABB711" w14:textId="77777777" w:rsidR="006E7E13" w:rsidRDefault="00AF06BD" w:rsidP="00AF06BD">
      <w:pPr>
        <w:spacing w:before="320" w:line="276" w:lineRule="auto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>Under our law, a person may not be convicted of an offense solely upon evidence of a confession or admission made by that person, without additional proof that the offense charged has been committed.</w:t>
      </w:r>
      <w:r>
        <w:rPr>
          <w:rFonts w:ascii="Arial" w:eastAsia="Arial" w:hAnsi="Arial"/>
          <w:color w:val="000000"/>
          <w:sz w:val="26"/>
          <w:vertAlign w:val="superscript"/>
        </w:rPr>
        <w:t>1</w:t>
      </w:r>
      <w:r>
        <w:rPr>
          <w:rFonts w:ascii="Arial" w:eastAsia="Arial" w:hAnsi="Arial"/>
          <w:color w:val="000000"/>
          <w:sz w:val="16"/>
        </w:rPr>
        <w:t xml:space="preserve"> </w:t>
      </w:r>
    </w:p>
    <w:p w14:paraId="33ABB714" w14:textId="5FCFA635" w:rsidR="006E7E13" w:rsidRDefault="00AF06BD" w:rsidP="00AF06BD">
      <w:pPr>
        <w:spacing w:before="338" w:line="276" w:lineRule="auto"/>
        <w:ind w:firstLine="720"/>
        <w:jc w:val="both"/>
        <w:textAlignment w:val="baseline"/>
        <w:rPr>
          <w:rFonts w:ascii="Arial" w:eastAsia="Arial" w:hAnsi="Arial"/>
          <w:color w:val="000000"/>
          <w:sz w:val="26"/>
        </w:rPr>
      </w:pPr>
      <w:r>
        <w:rPr>
          <w:rFonts w:ascii="Arial" w:eastAsia="Arial" w:hAnsi="Arial"/>
          <w:color w:val="000000"/>
          <w:sz w:val="26"/>
        </w:rPr>
        <w:t xml:space="preserve">This law is designed to make sure that a person is not convicted, by his/her own words, of a crime that did not take place. Thus, you may not convict the defendant solely on his/her </w:t>
      </w:r>
      <w:r>
        <w:rPr>
          <w:rFonts w:ascii="Arial" w:eastAsia="Arial" w:hAnsi="Arial"/>
          <w:color w:val="000000"/>
          <w:sz w:val="26"/>
        </w:rPr>
        <w:t xml:space="preserve">own statement(s). There must be some additional proof that the crime(s) </w:t>
      </w:r>
      <w:r>
        <w:rPr>
          <w:rFonts w:ascii="Arial" w:eastAsia="Arial" w:hAnsi="Arial"/>
          <w:color w:val="000000"/>
          <w:sz w:val="26"/>
        </w:rPr>
        <w:t>charged was/were committed.</w:t>
      </w:r>
    </w:p>
    <w:p w14:paraId="33ABB715" w14:textId="77777777" w:rsidR="006E7E13" w:rsidRDefault="006E7E13">
      <w:pPr>
        <w:sectPr w:rsidR="006E7E13">
          <w:pgSz w:w="12240" w:h="15840"/>
          <w:pgMar w:top="1460" w:right="2155" w:bottom="10064" w:left="2165" w:header="720" w:footer="720" w:gutter="0"/>
          <w:cols w:space="720"/>
        </w:sectPr>
      </w:pPr>
      <w:bookmarkStart w:id="0" w:name="_GoBack"/>
      <w:bookmarkEnd w:id="0"/>
    </w:p>
    <w:p w14:paraId="33ABB716" w14:textId="77777777" w:rsidR="006E7E13" w:rsidRDefault="00AF06BD">
      <w:pPr>
        <w:numPr>
          <w:ilvl w:val="0"/>
          <w:numId w:val="1"/>
        </w:numPr>
        <w:spacing w:line="284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lastRenderedPageBreak/>
        <w:t xml:space="preserve">CPL § 60.50; </w:t>
      </w:r>
      <w:r>
        <w:rPr>
          <w:rFonts w:ascii="Arial" w:eastAsia="Arial" w:hAnsi="Arial"/>
          <w:i/>
          <w:color w:val="000000"/>
          <w:sz w:val="24"/>
        </w:rPr>
        <w:t xml:space="preserve">See People v </w:t>
      </w:r>
      <w:proofErr w:type="spellStart"/>
      <w:r>
        <w:rPr>
          <w:rFonts w:ascii="Arial" w:eastAsia="Arial" w:hAnsi="Arial"/>
          <w:i/>
          <w:color w:val="000000"/>
          <w:sz w:val="24"/>
        </w:rPr>
        <w:t>Booden</w:t>
      </w:r>
      <w:proofErr w:type="spellEnd"/>
      <w:r>
        <w:rPr>
          <w:rFonts w:ascii="Arial" w:eastAsia="Arial" w:hAnsi="Arial"/>
          <w:color w:val="000000"/>
          <w:sz w:val="24"/>
        </w:rPr>
        <w:t xml:space="preserve">, 69 N.Y.2d 185 (1987); </w:t>
      </w:r>
      <w:r>
        <w:rPr>
          <w:rFonts w:ascii="Arial" w:eastAsia="Arial" w:hAnsi="Arial"/>
          <w:i/>
          <w:color w:val="000000"/>
          <w:sz w:val="24"/>
        </w:rPr>
        <w:t>People v Daniels</w:t>
      </w:r>
      <w:r>
        <w:rPr>
          <w:rFonts w:ascii="Arial" w:eastAsia="Arial" w:hAnsi="Arial"/>
          <w:color w:val="000000"/>
          <w:sz w:val="24"/>
        </w:rPr>
        <w:t>, 37 N.Y.2d 624 (1975).</w:t>
      </w:r>
    </w:p>
    <w:p w14:paraId="33ABB717" w14:textId="77777777" w:rsidR="006E7E13" w:rsidRDefault="00AF06BD">
      <w:pPr>
        <w:numPr>
          <w:ilvl w:val="0"/>
          <w:numId w:val="1"/>
        </w:numPr>
        <w:spacing w:before="249" w:line="276" w:lineRule="exact"/>
        <w:jc w:val="both"/>
        <w:textAlignment w:val="baseline"/>
        <w:rPr>
          <w:rFonts w:ascii="Arial" w:eastAsia="Arial" w:hAnsi="Arial"/>
          <w:i/>
          <w:color w:val="000000"/>
          <w:sz w:val="24"/>
        </w:rPr>
      </w:pPr>
      <w:r>
        <w:rPr>
          <w:rFonts w:ascii="Arial" w:eastAsia="Arial" w:hAnsi="Arial"/>
          <w:i/>
          <w:color w:val="000000"/>
          <w:sz w:val="24"/>
        </w:rPr>
        <w:t>See People v Lipsky</w:t>
      </w:r>
      <w:r>
        <w:rPr>
          <w:rFonts w:ascii="Arial" w:eastAsia="Arial" w:hAnsi="Arial"/>
          <w:color w:val="000000"/>
          <w:sz w:val="24"/>
        </w:rPr>
        <w:t>, 57 N.Y.2d 560 (1982).</w:t>
      </w:r>
    </w:p>
    <w:sectPr w:rsidR="006E7E13">
      <w:pgSz w:w="12240" w:h="15840"/>
      <w:pgMar w:top="1440" w:right="1883" w:bottom="12844" w:left="18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91205"/>
    <w:multiLevelType w:val="multilevel"/>
    <w:tmpl w:val="2042FA2E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7E13"/>
    <w:rsid w:val="006E7E13"/>
    <w:rsid w:val="00A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BB710"/>
  <w15:docId w15:val="{995A57A8-7663-4AFC-81ED-D2000CF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2</cp:revision>
  <dcterms:created xsi:type="dcterms:W3CDTF">2018-08-13T01:18:00Z</dcterms:created>
  <dcterms:modified xsi:type="dcterms:W3CDTF">2018-08-13T01:18:00Z</dcterms:modified>
</cp:coreProperties>
</file>