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D567F" w14:textId="3E891E9C" w:rsidR="00C9300C" w:rsidRPr="00BD6A5F" w:rsidRDefault="00C9300C" w:rsidP="00BD6A5F">
      <w:pPr>
        <w:kinsoku w:val="0"/>
        <w:overflowPunct w:val="0"/>
        <w:spacing w:before="19"/>
        <w:jc w:val="center"/>
        <w:textAlignment w:val="baseline"/>
        <w:rPr>
          <w:rFonts w:ascii="Arial" w:hAnsi="Arial"/>
          <w:b/>
          <w:sz w:val="28"/>
          <w:szCs w:val="28"/>
        </w:rPr>
      </w:pPr>
      <w:r w:rsidRPr="00BD6A5F">
        <w:rPr>
          <w:rFonts w:ascii="Arial" w:hAnsi="Arial"/>
          <w:b/>
          <w:sz w:val="28"/>
          <w:szCs w:val="28"/>
        </w:rPr>
        <w:t>PRELIMINARY INSTRUCTIONS</w:t>
      </w:r>
      <w:r w:rsidRPr="00BD6A5F">
        <w:rPr>
          <w:rFonts w:ascii="Arial" w:hAnsi="Arial"/>
          <w:b/>
          <w:sz w:val="28"/>
          <w:szCs w:val="28"/>
        </w:rPr>
        <w:br/>
      </w:r>
    </w:p>
    <w:p w14:paraId="557C39E6" w14:textId="77777777" w:rsidR="00C9300C" w:rsidRPr="00BD6A5F" w:rsidRDefault="00C9300C" w:rsidP="00BD6A5F">
      <w:pPr>
        <w:kinsoku w:val="0"/>
        <w:overflowPunct w:val="0"/>
        <w:spacing w:before="294"/>
        <w:jc w:val="center"/>
        <w:textAlignment w:val="baseline"/>
        <w:rPr>
          <w:rFonts w:ascii="Arial" w:hAnsi="Arial"/>
          <w:b/>
          <w:sz w:val="28"/>
          <w:szCs w:val="28"/>
        </w:rPr>
      </w:pPr>
      <w:r w:rsidRPr="00BD6A5F">
        <w:rPr>
          <w:rFonts w:ascii="Arial" w:hAnsi="Arial"/>
          <w:b/>
          <w:sz w:val="28"/>
          <w:szCs w:val="28"/>
        </w:rPr>
        <w:t>Introductory Note to the Judge</w:t>
      </w:r>
    </w:p>
    <w:p w14:paraId="19C61ED3" w14:textId="77777777" w:rsidR="00C9300C" w:rsidRPr="00BD6A5F" w:rsidRDefault="00C9300C" w:rsidP="00BD6A5F">
      <w:pPr>
        <w:kinsoku w:val="0"/>
        <w:overflowPunct w:val="0"/>
        <w:spacing w:before="265"/>
        <w:ind w:firstLine="720"/>
        <w:jc w:val="both"/>
        <w:textAlignment w:val="baseline"/>
        <w:rPr>
          <w:rFonts w:ascii="Arial" w:hAnsi="Arial"/>
          <w:i/>
          <w:sz w:val="28"/>
          <w:szCs w:val="28"/>
        </w:rPr>
      </w:pPr>
      <w:r w:rsidRPr="00BD6A5F">
        <w:rPr>
          <w:rFonts w:ascii="Arial" w:hAnsi="Arial"/>
          <w:i/>
          <w:sz w:val="28"/>
          <w:szCs w:val="28"/>
        </w:rPr>
        <w:t>The following is a guide for preliminary instructions in a criminal case. They are designed to provide a framework for a trial judge to select appropriate charges. The decision as to when to use particular instructions is left to the sound discretion of the trial judge. Some of these instructions could be used during the trial as well as, or instead of, in the preliminary instructions. The responsibility of implementing the applicable law falls squarely on the trial judge. Thus, the instructions that follow are, in effect, “model,” or “sample,” charges.</w:t>
      </w:r>
    </w:p>
    <w:p w14:paraId="60993834" w14:textId="77777777" w:rsidR="00C9300C" w:rsidRPr="00BD6A5F" w:rsidRDefault="00C9300C" w:rsidP="00BD6A5F">
      <w:pPr>
        <w:kinsoku w:val="0"/>
        <w:overflowPunct w:val="0"/>
        <w:spacing w:before="282"/>
        <w:ind w:firstLine="720"/>
        <w:jc w:val="both"/>
        <w:textAlignment w:val="baseline"/>
        <w:rPr>
          <w:rFonts w:ascii="Arial" w:hAnsi="Arial"/>
          <w:i/>
          <w:sz w:val="28"/>
          <w:szCs w:val="28"/>
        </w:rPr>
      </w:pPr>
      <w:r w:rsidRPr="00BD6A5F">
        <w:rPr>
          <w:rFonts w:ascii="Arial" w:hAnsi="Arial"/>
          <w:i/>
          <w:sz w:val="28"/>
          <w:szCs w:val="28"/>
        </w:rPr>
        <w:t>The Criminal Procedure Law requires that “[t]he court must deliver preliminary instructions to the jury” [CPL 260.30], but provides little guidance on the requirements of preliminary instructions. It specifies:</w:t>
      </w:r>
    </w:p>
    <w:p w14:paraId="710DFB87" w14:textId="77777777" w:rsidR="00C9300C" w:rsidRPr="00BD6A5F" w:rsidRDefault="00C9300C" w:rsidP="00BD6A5F">
      <w:pPr>
        <w:kinsoku w:val="0"/>
        <w:overflowPunct w:val="0"/>
        <w:spacing w:before="271"/>
        <w:ind w:left="720" w:right="720" w:firstLine="792"/>
        <w:jc w:val="both"/>
        <w:textAlignment w:val="baseline"/>
        <w:rPr>
          <w:rFonts w:ascii="Arial" w:hAnsi="Arial"/>
          <w:i/>
          <w:sz w:val="28"/>
          <w:szCs w:val="28"/>
        </w:rPr>
      </w:pPr>
      <w:r w:rsidRPr="00BD6A5F">
        <w:rPr>
          <w:rFonts w:ascii="Arial" w:hAnsi="Arial"/>
          <w:i/>
          <w:sz w:val="28"/>
          <w:szCs w:val="28"/>
        </w:rPr>
        <w:t>“After the jury has been sworn and before the people's opening address, the court must instruct the jury generally concerning its basic functions, duties and conduct.” CPL 270.40</w:t>
      </w:r>
    </w:p>
    <w:p w14:paraId="407765AD" w14:textId="77777777" w:rsidR="00C9300C" w:rsidRPr="00BD6A5F" w:rsidRDefault="00C9300C" w:rsidP="00BD6A5F">
      <w:pPr>
        <w:kinsoku w:val="0"/>
        <w:overflowPunct w:val="0"/>
        <w:spacing w:before="282"/>
        <w:jc w:val="both"/>
        <w:textAlignment w:val="baseline"/>
        <w:rPr>
          <w:rFonts w:ascii="Arial" w:hAnsi="Arial"/>
          <w:i/>
          <w:sz w:val="28"/>
          <w:szCs w:val="28"/>
        </w:rPr>
      </w:pPr>
      <w:r w:rsidRPr="00BD6A5F">
        <w:rPr>
          <w:rFonts w:ascii="Arial" w:hAnsi="Arial"/>
          <w:i/>
          <w:sz w:val="28"/>
          <w:szCs w:val="28"/>
        </w:rPr>
        <w:t>The statute thereafter mandates only that certain admonitions be given the jury:</w:t>
      </w:r>
    </w:p>
    <w:p w14:paraId="3F846C99" w14:textId="62518B2F" w:rsidR="00C9300C" w:rsidRDefault="00C9300C" w:rsidP="00BD6A5F">
      <w:pPr>
        <w:kinsoku w:val="0"/>
        <w:overflowPunct w:val="0"/>
        <w:spacing w:before="264"/>
        <w:ind w:left="720" w:right="720"/>
        <w:jc w:val="both"/>
        <w:textAlignment w:val="baseline"/>
        <w:rPr>
          <w:rFonts w:ascii="Arial" w:hAnsi="Arial"/>
          <w:i/>
          <w:spacing w:val="-3"/>
          <w:sz w:val="28"/>
          <w:szCs w:val="28"/>
        </w:rPr>
      </w:pPr>
      <w:r w:rsidRPr="00BD6A5F">
        <w:rPr>
          <w:rFonts w:ascii="Arial" w:hAnsi="Arial"/>
          <w:i/>
          <w:spacing w:val="-3"/>
          <w:sz w:val="28"/>
          <w:szCs w:val="28"/>
        </w:rPr>
        <w:t xml:space="preserve">“Such instructions must include, among other matters, admonitions that the jurors may not converse among themselves or with anyone else upon any subject connected with the trial; that they may not read or listen to any accounts or discussions of the case reported by newspapers or other news media; that they may not visit or view the premises or place where the offense </w:t>
      </w:r>
      <w:r w:rsidRPr="00BD6A5F">
        <w:rPr>
          <w:rFonts w:ascii="Arial" w:hAnsi="Arial"/>
          <w:i/>
          <w:spacing w:val="-3"/>
          <w:sz w:val="28"/>
          <w:szCs w:val="28"/>
        </w:rPr>
        <w:lastRenderedPageBreak/>
        <w:t>or offenses charged were allegedly committed or any other premises or place involved in the case; that prior to discharge, they may not request, accept, agree to accept, or discuss with any person receiving or accepting, any payment or benefit in consideration for supplying any information concerning the trial; and that they must promptly report to the court any incident within their knowledge involving an attempt by any person improperly to influence any member of the jury.” CPL 270.40.</w:t>
      </w:r>
    </w:p>
    <w:p w14:paraId="6D55815C" w14:textId="77777777" w:rsidR="00BD6A5F" w:rsidRPr="00BD6A5F" w:rsidRDefault="00BD6A5F" w:rsidP="00BD6A5F">
      <w:pPr>
        <w:kinsoku w:val="0"/>
        <w:overflowPunct w:val="0"/>
        <w:spacing w:before="264"/>
        <w:ind w:left="720" w:right="720"/>
        <w:jc w:val="both"/>
        <w:textAlignment w:val="baseline"/>
        <w:rPr>
          <w:rFonts w:ascii="Arial" w:hAnsi="Arial"/>
          <w:i/>
          <w:spacing w:val="-3"/>
          <w:sz w:val="28"/>
          <w:szCs w:val="28"/>
        </w:rPr>
      </w:pPr>
    </w:p>
    <w:p w14:paraId="0309EC55" w14:textId="77777777" w:rsidR="00A72D1C" w:rsidRPr="00BD6A5F" w:rsidRDefault="00C9300C" w:rsidP="00BD6A5F">
      <w:pPr>
        <w:kinsoku w:val="0"/>
        <w:overflowPunct w:val="0"/>
        <w:spacing w:after="240"/>
        <w:ind w:firstLine="720"/>
        <w:jc w:val="both"/>
        <w:textAlignment w:val="baseline"/>
        <w:rPr>
          <w:rFonts w:ascii="Arial" w:hAnsi="Arial"/>
          <w:i/>
          <w:sz w:val="28"/>
          <w:szCs w:val="28"/>
        </w:rPr>
      </w:pPr>
      <w:r w:rsidRPr="00BD6A5F">
        <w:rPr>
          <w:rFonts w:ascii="Arial" w:hAnsi="Arial"/>
          <w:i/>
          <w:spacing w:val="-2"/>
          <w:sz w:val="28"/>
          <w:szCs w:val="28"/>
        </w:rPr>
        <w:t>The Court of Appeals has added some guidance on the purpose and content of preliminary instructions. Thus, in People v. Newman, 46 N.Y.2d</w:t>
      </w:r>
      <w:r w:rsidR="00A72D1C" w:rsidRPr="00BD6A5F">
        <w:rPr>
          <w:rFonts w:ascii="Arial" w:hAnsi="Arial"/>
          <w:i/>
          <w:spacing w:val="-2"/>
          <w:sz w:val="28"/>
          <w:szCs w:val="28"/>
        </w:rPr>
        <w:t xml:space="preserve"> </w:t>
      </w:r>
      <w:r w:rsidRPr="00BD6A5F">
        <w:rPr>
          <w:rFonts w:ascii="Arial" w:hAnsi="Arial"/>
          <w:i/>
          <w:sz w:val="28"/>
          <w:szCs w:val="28"/>
        </w:rPr>
        <w:t>126, 128-130 (1978), the Court explained:</w:t>
      </w:r>
    </w:p>
    <w:p w14:paraId="4772A193" w14:textId="203A98F0" w:rsidR="00C9300C" w:rsidRPr="00BD6A5F" w:rsidRDefault="00C9300C" w:rsidP="00BD6A5F">
      <w:pPr>
        <w:kinsoku w:val="0"/>
        <w:overflowPunct w:val="0"/>
        <w:spacing w:after="240"/>
        <w:ind w:firstLine="720"/>
        <w:jc w:val="both"/>
        <w:textAlignment w:val="baseline"/>
        <w:rPr>
          <w:rFonts w:ascii="Arial" w:hAnsi="Arial"/>
          <w:i/>
          <w:spacing w:val="-3"/>
          <w:sz w:val="28"/>
          <w:szCs w:val="28"/>
        </w:rPr>
      </w:pPr>
      <w:r w:rsidRPr="00BD6A5F">
        <w:rPr>
          <w:rFonts w:ascii="Arial" w:hAnsi="Arial"/>
          <w:i/>
          <w:spacing w:val="-3"/>
          <w:sz w:val="28"/>
          <w:szCs w:val="28"/>
        </w:rPr>
        <w:t>“It is well and good for Trial Judges to give jurors the benefit of an introductory and explanatory address to help dissipate some of the mystery that may lurk in laypersons who are about to undertake the responsibilities of playing a significant and determinative, albeit transient, role in the adjudicative process. It is also more than helpful, and in some cases essential, that jurors be familiarized with pertinent rules and procedures peculiar to the law and the courts and perhaps the particular matter at hand. Every Judge who has had to preside over a jury trial and every lawyer who has ever prepared or tried such a case appreciates the advantages of such indoctrination in easing the transition jurors must make as they move from their usual occupational environments into the world of law.”</w:t>
      </w:r>
    </w:p>
    <w:p w14:paraId="13AD563A" w14:textId="77777777" w:rsidR="00C9300C" w:rsidRPr="00BD6A5F" w:rsidRDefault="00C9300C" w:rsidP="00BD6A5F">
      <w:pPr>
        <w:kinsoku w:val="0"/>
        <w:overflowPunct w:val="0"/>
        <w:spacing w:before="282"/>
        <w:ind w:firstLine="720"/>
        <w:jc w:val="both"/>
        <w:textAlignment w:val="baseline"/>
        <w:rPr>
          <w:rFonts w:ascii="Arial" w:hAnsi="Arial"/>
          <w:i/>
          <w:sz w:val="28"/>
          <w:szCs w:val="28"/>
        </w:rPr>
      </w:pPr>
      <w:r w:rsidRPr="00BD6A5F">
        <w:rPr>
          <w:rFonts w:ascii="Arial" w:hAnsi="Arial"/>
          <w:i/>
          <w:sz w:val="28"/>
          <w:szCs w:val="28"/>
        </w:rPr>
        <w:t>The American Bar Association Principles for Juries &amp; Jury Trials has echoed Newman:</w:t>
      </w:r>
    </w:p>
    <w:p w14:paraId="7BD1B008" w14:textId="77777777" w:rsidR="00C9300C" w:rsidRPr="00BD6A5F" w:rsidRDefault="00C9300C" w:rsidP="00BD6A5F">
      <w:pPr>
        <w:kinsoku w:val="0"/>
        <w:overflowPunct w:val="0"/>
        <w:spacing w:before="275"/>
        <w:ind w:left="720" w:right="720"/>
        <w:jc w:val="both"/>
        <w:textAlignment w:val="baseline"/>
        <w:rPr>
          <w:rFonts w:ascii="Arial" w:hAnsi="Arial"/>
          <w:i/>
          <w:spacing w:val="-3"/>
          <w:sz w:val="28"/>
          <w:szCs w:val="28"/>
        </w:rPr>
      </w:pPr>
      <w:r w:rsidRPr="00BD6A5F">
        <w:rPr>
          <w:rFonts w:ascii="Arial" w:hAnsi="Arial"/>
          <w:i/>
          <w:spacing w:val="-3"/>
          <w:sz w:val="28"/>
          <w:szCs w:val="28"/>
        </w:rPr>
        <w:lastRenderedPageBreak/>
        <w:t>“The court should give preliminary instructions directly following empanelment of the jury that explain the jury’s role, the trial procedures including note-taking and questioning by jurors, the nature of evidence and its evaluation, the issues to be addressed, and the basic relevant legal principles, including the elements of the charges and claims and definitions of unfamiliar legal terms.” Principle 6 -C-1.</w:t>
      </w:r>
    </w:p>
    <w:p w14:paraId="365B0F41" w14:textId="10EEFEBB" w:rsidR="00BD6A5F" w:rsidRDefault="00C9300C" w:rsidP="00BD6A5F">
      <w:pPr>
        <w:kinsoku w:val="0"/>
        <w:overflowPunct w:val="0"/>
        <w:spacing w:before="274" w:after="3538"/>
        <w:ind w:firstLine="720"/>
        <w:jc w:val="both"/>
        <w:textAlignment w:val="baseline"/>
        <w:rPr>
          <w:rFonts w:ascii="Arial" w:hAnsi="Arial"/>
          <w:i/>
          <w:spacing w:val="-4"/>
          <w:sz w:val="28"/>
          <w:szCs w:val="28"/>
        </w:rPr>
      </w:pPr>
      <w:r w:rsidRPr="00BD6A5F">
        <w:rPr>
          <w:rFonts w:ascii="Arial" w:hAnsi="Arial"/>
          <w:i/>
          <w:spacing w:val="-4"/>
          <w:sz w:val="28"/>
          <w:szCs w:val="28"/>
        </w:rPr>
        <w:t>Thus, preliminary instructions should cover the statutory requirements, set forth the basic and important legal principles that a jury needs to know, attempt to explain to jurors things they will see and hear during a trial that might otherwise puzzle them, and try to assure jurors that rulings on objections and the rules that govern a trial are designed solely to assure that the trial will be orderly and fair, and not to hide relevant information.</w:t>
      </w:r>
    </w:p>
    <w:p w14:paraId="3BAF10A5" w14:textId="77777777" w:rsidR="00BD6A5F" w:rsidRDefault="00BD6A5F">
      <w:pPr>
        <w:rPr>
          <w:rFonts w:ascii="Arial" w:hAnsi="Arial"/>
          <w:i/>
          <w:spacing w:val="-4"/>
          <w:sz w:val="28"/>
          <w:szCs w:val="28"/>
        </w:rPr>
      </w:pPr>
      <w:r>
        <w:rPr>
          <w:rFonts w:ascii="Arial" w:hAnsi="Arial"/>
          <w:i/>
          <w:spacing w:val="-4"/>
          <w:sz w:val="28"/>
          <w:szCs w:val="28"/>
        </w:rPr>
        <w:br w:type="page"/>
      </w:r>
    </w:p>
    <w:sdt>
      <w:sdtPr>
        <w:rPr>
          <w:rFonts w:ascii="Times New Roman" w:eastAsiaTheme="minorEastAsia" w:hAnsi="Times New Roman" w:cs="Times New Roman"/>
          <w:color w:val="auto"/>
          <w:sz w:val="24"/>
          <w:szCs w:val="24"/>
        </w:rPr>
        <w:id w:val="-1732686730"/>
        <w:docPartObj>
          <w:docPartGallery w:val="Table of Contents"/>
          <w:docPartUnique/>
        </w:docPartObj>
      </w:sdtPr>
      <w:sdtEndPr>
        <w:rPr>
          <w:b/>
          <w:bCs/>
          <w:noProof/>
          <w:sz w:val="28"/>
          <w:szCs w:val="28"/>
        </w:rPr>
      </w:sdtEndPr>
      <w:sdtContent>
        <w:p w14:paraId="0BB6C598" w14:textId="0CFC768F" w:rsidR="003D1FF5" w:rsidRPr="00BD6A5F" w:rsidRDefault="003D1FF5" w:rsidP="00BD6A5F">
          <w:pPr>
            <w:pStyle w:val="TOCHeading"/>
            <w:spacing w:line="276" w:lineRule="auto"/>
            <w:jc w:val="center"/>
            <w:rPr>
              <w:b/>
              <w:bCs/>
              <w:sz w:val="24"/>
              <w:szCs w:val="24"/>
            </w:rPr>
          </w:pPr>
          <w:r w:rsidRPr="00BD6A5F">
            <w:rPr>
              <w:b/>
              <w:bCs/>
              <w:sz w:val="24"/>
              <w:szCs w:val="24"/>
            </w:rPr>
            <w:t>Table of Contents</w:t>
          </w:r>
        </w:p>
        <w:p w14:paraId="7AEA420A" w14:textId="195D96DB" w:rsidR="00DE02FC" w:rsidRPr="00BD6A5F" w:rsidRDefault="003D1FF5" w:rsidP="00BD6A5F">
          <w:pPr>
            <w:pStyle w:val="TOC1"/>
            <w:tabs>
              <w:tab w:val="right" w:leader="dot" w:pos="7970"/>
            </w:tabs>
            <w:rPr>
              <w:rFonts w:asciiTheme="minorHAnsi" w:hAnsiTheme="minorHAnsi" w:cstheme="minorBidi"/>
              <w:noProof/>
              <w:sz w:val="24"/>
            </w:rPr>
          </w:pPr>
          <w:r w:rsidRPr="00BD6A5F">
            <w:rPr>
              <w:sz w:val="24"/>
            </w:rPr>
            <w:fldChar w:fldCharType="begin"/>
          </w:r>
          <w:r w:rsidRPr="00BD6A5F">
            <w:rPr>
              <w:sz w:val="24"/>
            </w:rPr>
            <w:instrText xml:space="preserve"> TOC \o "1-3" \h \z \u </w:instrText>
          </w:r>
          <w:r w:rsidRPr="00BD6A5F">
            <w:rPr>
              <w:sz w:val="24"/>
            </w:rPr>
            <w:fldChar w:fldCharType="separate"/>
          </w:r>
          <w:hyperlink w:anchor="_Toc83211980" w:history="1">
            <w:r w:rsidR="00DE02FC" w:rsidRPr="00BD6A5F">
              <w:rPr>
                <w:rStyle w:val="Hyperlink"/>
                <w:rFonts w:ascii="Arial" w:hAnsi="Arial"/>
                <w:b/>
                <w:noProof/>
                <w:spacing w:val="-1"/>
                <w:sz w:val="24"/>
              </w:rPr>
              <w:t>Introduction</w:t>
            </w:r>
            <w:r w:rsidR="00DE02FC" w:rsidRPr="00BD6A5F">
              <w:rPr>
                <w:noProof/>
                <w:webHidden/>
                <w:sz w:val="24"/>
              </w:rPr>
              <w:tab/>
            </w:r>
            <w:r w:rsidR="00DE02FC" w:rsidRPr="00BD6A5F">
              <w:rPr>
                <w:noProof/>
                <w:webHidden/>
                <w:sz w:val="24"/>
              </w:rPr>
              <w:fldChar w:fldCharType="begin"/>
            </w:r>
            <w:r w:rsidR="00DE02FC" w:rsidRPr="00BD6A5F">
              <w:rPr>
                <w:noProof/>
                <w:webHidden/>
                <w:sz w:val="24"/>
              </w:rPr>
              <w:instrText xml:space="preserve"> PAGEREF _Toc83211980 \h </w:instrText>
            </w:r>
            <w:r w:rsidR="00DE02FC" w:rsidRPr="00BD6A5F">
              <w:rPr>
                <w:noProof/>
                <w:webHidden/>
                <w:sz w:val="24"/>
              </w:rPr>
            </w:r>
            <w:r w:rsidR="00DE02FC" w:rsidRPr="00BD6A5F">
              <w:rPr>
                <w:noProof/>
                <w:webHidden/>
                <w:sz w:val="24"/>
              </w:rPr>
              <w:fldChar w:fldCharType="separate"/>
            </w:r>
            <w:r w:rsidR="00DE02FC" w:rsidRPr="00BD6A5F">
              <w:rPr>
                <w:noProof/>
                <w:webHidden/>
                <w:sz w:val="24"/>
              </w:rPr>
              <w:t>5</w:t>
            </w:r>
            <w:r w:rsidR="00DE02FC" w:rsidRPr="00BD6A5F">
              <w:rPr>
                <w:noProof/>
                <w:webHidden/>
                <w:sz w:val="24"/>
              </w:rPr>
              <w:fldChar w:fldCharType="end"/>
            </w:r>
          </w:hyperlink>
        </w:p>
        <w:p w14:paraId="07F4847B" w14:textId="6BC895E6" w:rsidR="00DE02FC" w:rsidRPr="00BD6A5F" w:rsidRDefault="00000000" w:rsidP="00BD6A5F">
          <w:pPr>
            <w:pStyle w:val="TOC1"/>
            <w:tabs>
              <w:tab w:val="right" w:leader="dot" w:pos="7970"/>
            </w:tabs>
            <w:rPr>
              <w:rFonts w:asciiTheme="minorHAnsi" w:hAnsiTheme="minorHAnsi" w:cstheme="minorBidi"/>
              <w:noProof/>
              <w:sz w:val="24"/>
            </w:rPr>
          </w:pPr>
          <w:hyperlink w:anchor="_Toc83211981" w:history="1">
            <w:r w:rsidR="00DE02FC" w:rsidRPr="00BD6A5F">
              <w:rPr>
                <w:rStyle w:val="Hyperlink"/>
                <w:rFonts w:ascii="Arial" w:hAnsi="Arial"/>
                <w:b/>
                <w:noProof/>
                <w:spacing w:val="-3"/>
                <w:sz w:val="24"/>
              </w:rPr>
              <w:t>[Multiple Defendants]</w:t>
            </w:r>
            <w:r w:rsidR="00DE02FC" w:rsidRPr="00BD6A5F">
              <w:rPr>
                <w:noProof/>
                <w:webHidden/>
                <w:sz w:val="24"/>
              </w:rPr>
              <w:tab/>
            </w:r>
            <w:r w:rsidR="00DE02FC" w:rsidRPr="00BD6A5F">
              <w:rPr>
                <w:noProof/>
                <w:webHidden/>
                <w:sz w:val="24"/>
              </w:rPr>
              <w:fldChar w:fldCharType="begin"/>
            </w:r>
            <w:r w:rsidR="00DE02FC" w:rsidRPr="00BD6A5F">
              <w:rPr>
                <w:noProof/>
                <w:webHidden/>
                <w:sz w:val="24"/>
              </w:rPr>
              <w:instrText xml:space="preserve"> PAGEREF _Toc83211981 \h </w:instrText>
            </w:r>
            <w:r w:rsidR="00DE02FC" w:rsidRPr="00BD6A5F">
              <w:rPr>
                <w:noProof/>
                <w:webHidden/>
                <w:sz w:val="24"/>
              </w:rPr>
            </w:r>
            <w:r w:rsidR="00DE02FC" w:rsidRPr="00BD6A5F">
              <w:rPr>
                <w:noProof/>
                <w:webHidden/>
                <w:sz w:val="24"/>
              </w:rPr>
              <w:fldChar w:fldCharType="separate"/>
            </w:r>
            <w:r w:rsidR="00DE02FC" w:rsidRPr="00BD6A5F">
              <w:rPr>
                <w:noProof/>
                <w:webHidden/>
                <w:sz w:val="24"/>
              </w:rPr>
              <w:t>6</w:t>
            </w:r>
            <w:r w:rsidR="00DE02FC" w:rsidRPr="00BD6A5F">
              <w:rPr>
                <w:noProof/>
                <w:webHidden/>
                <w:sz w:val="24"/>
              </w:rPr>
              <w:fldChar w:fldCharType="end"/>
            </w:r>
          </w:hyperlink>
        </w:p>
        <w:p w14:paraId="4A8B0620" w14:textId="1BD21886" w:rsidR="00DE02FC" w:rsidRPr="00BD6A5F" w:rsidRDefault="00000000" w:rsidP="00BD6A5F">
          <w:pPr>
            <w:pStyle w:val="TOC1"/>
            <w:tabs>
              <w:tab w:val="right" w:leader="dot" w:pos="7970"/>
            </w:tabs>
            <w:rPr>
              <w:rFonts w:asciiTheme="minorHAnsi" w:hAnsiTheme="minorHAnsi" w:cstheme="minorBidi"/>
              <w:noProof/>
              <w:sz w:val="24"/>
            </w:rPr>
          </w:pPr>
          <w:hyperlink w:anchor="_Toc83211982" w:history="1">
            <w:r w:rsidR="00DE02FC" w:rsidRPr="00BD6A5F">
              <w:rPr>
                <w:rStyle w:val="Hyperlink"/>
                <w:rFonts w:ascii="Arial" w:hAnsi="Arial"/>
                <w:b/>
                <w:noProof/>
                <w:spacing w:val="-1"/>
                <w:sz w:val="24"/>
              </w:rPr>
              <w:t>Explanation of the "Record"</w:t>
            </w:r>
            <w:r w:rsidR="00DE02FC" w:rsidRPr="00BD6A5F">
              <w:rPr>
                <w:noProof/>
                <w:webHidden/>
                <w:sz w:val="24"/>
              </w:rPr>
              <w:tab/>
            </w:r>
            <w:r w:rsidR="00DE02FC" w:rsidRPr="00BD6A5F">
              <w:rPr>
                <w:noProof/>
                <w:webHidden/>
                <w:sz w:val="24"/>
              </w:rPr>
              <w:fldChar w:fldCharType="begin"/>
            </w:r>
            <w:r w:rsidR="00DE02FC" w:rsidRPr="00BD6A5F">
              <w:rPr>
                <w:noProof/>
                <w:webHidden/>
                <w:sz w:val="24"/>
              </w:rPr>
              <w:instrText xml:space="preserve"> PAGEREF _Toc83211982 \h </w:instrText>
            </w:r>
            <w:r w:rsidR="00DE02FC" w:rsidRPr="00BD6A5F">
              <w:rPr>
                <w:noProof/>
                <w:webHidden/>
                <w:sz w:val="24"/>
              </w:rPr>
            </w:r>
            <w:r w:rsidR="00DE02FC" w:rsidRPr="00BD6A5F">
              <w:rPr>
                <w:noProof/>
                <w:webHidden/>
                <w:sz w:val="24"/>
              </w:rPr>
              <w:fldChar w:fldCharType="separate"/>
            </w:r>
            <w:r w:rsidR="00DE02FC" w:rsidRPr="00BD6A5F">
              <w:rPr>
                <w:noProof/>
                <w:webHidden/>
                <w:sz w:val="24"/>
              </w:rPr>
              <w:t>7</w:t>
            </w:r>
            <w:r w:rsidR="00DE02FC" w:rsidRPr="00BD6A5F">
              <w:rPr>
                <w:noProof/>
                <w:webHidden/>
                <w:sz w:val="24"/>
              </w:rPr>
              <w:fldChar w:fldCharType="end"/>
            </w:r>
          </w:hyperlink>
        </w:p>
        <w:p w14:paraId="5276D03E" w14:textId="79D95461" w:rsidR="00DE02FC" w:rsidRPr="00BD6A5F" w:rsidRDefault="00000000" w:rsidP="00BD6A5F">
          <w:pPr>
            <w:pStyle w:val="TOC1"/>
            <w:tabs>
              <w:tab w:val="right" w:leader="dot" w:pos="7970"/>
            </w:tabs>
            <w:rPr>
              <w:rFonts w:asciiTheme="minorHAnsi" w:hAnsiTheme="minorHAnsi" w:cstheme="minorBidi"/>
              <w:noProof/>
              <w:sz w:val="24"/>
            </w:rPr>
          </w:pPr>
          <w:hyperlink w:anchor="_Toc83211983" w:history="1">
            <w:r w:rsidR="00DE02FC" w:rsidRPr="00BD6A5F">
              <w:rPr>
                <w:rStyle w:val="Hyperlink"/>
                <w:rFonts w:ascii="Arial" w:hAnsi="Arial"/>
                <w:b/>
                <w:noProof/>
                <w:spacing w:val="-2"/>
                <w:sz w:val="24"/>
              </w:rPr>
              <w:t>Openings</w:t>
            </w:r>
            <w:r w:rsidR="00DE02FC" w:rsidRPr="00BD6A5F">
              <w:rPr>
                <w:noProof/>
                <w:webHidden/>
                <w:sz w:val="24"/>
              </w:rPr>
              <w:tab/>
            </w:r>
            <w:r w:rsidR="00DE02FC" w:rsidRPr="00BD6A5F">
              <w:rPr>
                <w:noProof/>
                <w:webHidden/>
                <w:sz w:val="24"/>
              </w:rPr>
              <w:fldChar w:fldCharType="begin"/>
            </w:r>
            <w:r w:rsidR="00DE02FC" w:rsidRPr="00BD6A5F">
              <w:rPr>
                <w:noProof/>
                <w:webHidden/>
                <w:sz w:val="24"/>
              </w:rPr>
              <w:instrText xml:space="preserve"> PAGEREF _Toc83211983 \h </w:instrText>
            </w:r>
            <w:r w:rsidR="00DE02FC" w:rsidRPr="00BD6A5F">
              <w:rPr>
                <w:noProof/>
                <w:webHidden/>
                <w:sz w:val="24"/>
              </w:rPr>
            </w:r>
            <w:r w:rsidR="00DE02FC" w:rsidRPr="00BD6A5F">
              <w:rPr>
                <w:noProof/>
                <w:webHidden/>
                <w:sz w:val="24"/>
              </w:rPr>
              <w:fldChar w:fldCharType="separate"/>
            </w:r>
            <w:r w:rsidR="00DE02FC" w:rsidRPr="00BD6A5F">
              <w:rPr>
                <w:noProof/>
                <w:webHidden/>
                <w:sz w:val="24"/>
              </w:rPr>
              <w:t>8</w:t>
            </w:r>
            <w:r w:rsidR="00DE02FC" w:rsidRPr="00BD6A5F">
              <w:rPr>
                <w:noProof/>
                <w:webHidden/>
                <w:sz w:val="24"/>
              </w:rPr>
              <w:fldChar w:fldCharType="end"/>
            </w:r>
          </w:hyperlink>
        </w:p>
        <w:p w14:paraId="331FB377" w14:textId="321211E9" w:rsidR="00DE02FC" w:rsidRPr="00BD6A5F" w:rsidRDefault="00000000" w:rsidP="00BD6A5F">
          <w:pPr>
            <w:pStyle w:val="TOC1"/>
            <w:tabs>
              <w:tab w:val="right" w:leader="dot" w:pos="7970"/>
            </w:tabs>
            <w:rPr>
              <w:rFonts w:asciiTheme="minorHAnsi" w:hAnsiTheme="minorHAnsi" w:cstheme="minorBidi"/>
              <w:noProof/>
              <w:sz w:val="24"/>
            </w:rPr>
          </w:pPr>
          <w:hyperlink w:anchor="_Toc83211984" w:history="1">
            <w:r w:rsidR="00DE02FC" w:rsidRPr="00BD6A5F">
              <w:rPr>
                <w:rStyle w:val="Hyperlink"/>
                <w:rFonts w:ascii="Arial" w:hAnsi="Arial"/>
                <w:b/>
                <w:noProof/>
                <w:spacing w:val="-1"/>
                <w:sz w:val="24"/>
              </w:rPr>
              <w:t>Presentation of Evidence</w:t>
            </w:r>
            <w:r w:rsidR="00DE02FC" w:rsidRPr="00BD6A5F">
              <w:rPr>
                <w:noProof/>
                <w:webHidden/>
                <w:sz w:val="24"/>
              </w:rPr>
              <w:tab/>
            </w:r>
            <w:r w:rsidR="00DE02FC" w:rsidRPr="00BD6A5F">
              <w:rPr>
                <w:noProof/>
                <w:webHidden/>
                <w:sz w:val="24"/>
              </w:rPr>
              <w:fldChar w:fldCharType="begin"/>
            </w:r>
            <w:r w:rsidR="00DE02FC" w:rsidRPr="00BD6A5F">
              <w:rPr>
                <w:noProof/>
                <w:webHidden/>
                <w:sz w:val="24"/>
              </w:rPr>
              <w:instrText xml:space="preserve"> PAGEREF _Toc83211984 \h </w:instrText>
            </w:r>
            <w:r w:rsidR="00DE02FC" w:rsidRPr="00BD6A5F">
              <w:rPr>
                <w:noProof/>
                <w:webHidden/>
                <w:sz w:val="24"/>
              </w:rPr>
            </w:r>
            <w:r w:rsidR="00DE02FC" w:rsidRPr="00BD6A5F">
              <w:rPr>
                <w:noProof/>
                <w:webHidden/>
                <w:sz w:val="24"/>
              </w:rPr>
              <w:fldChar w:fldCharType="separate"/>
            </w:r>
            <w:r w:rsidR="00DE02FC" w:rsidRPr="00BD6A5F">
              <w:rPr>
                <w:noProof/>
                <w:webHidden/>
                <w:sz w:val="24"/>
              </w:rPr>
              <w:t>9</w:t>
            </w:r>
            <w:r w:rsidR="00DE02FC" w:rsidRPr="00BD6A5F">
              <w:rPr>
                <w:noProof/>
                <w:webHidden/>
                <w:sz w:val="24"/>
              </w:rPr>
              <w:fldChar w:fldCharType="end"/>
            </w:r>
          </w:hyperlink>
        </w:p>
        <w:p w14:paraId="6234A702" w14:textId="4FA367EF" w:rsidR="00DE02FC" w:rsidRPr="00BD6A5F" w:rsidRDefault="00000000" w:rsidP="00BD6A5F">
          <w:pPr>
            <w:pStyle w:val="TOC1"/>
            <w:tabs>
              <w:tab w:val="right" w:leader="dot" w:pos="7970"/>
            </w:tabs>
            <w:rPr>
              <w:rFonts w:asciiTheme="minorHAnsi" w:hAnsiTheme="minorHAnsi" w:cstheme="minorBidi"/>
              <w:noProof/>
              <w:sz w:val="24"/>
            </w:rPr>
          </w:pPr>
          <w:hyperlink w:anchor="_Toc83211985" w:history="1">
            <w:r w:rsidR="00DE02FC" w:rsidRPr="00BD6A5F">
              <w:rPr>
                <w:rStyle w:val="Hyperlink"/>
                <w:rFonts w:ascii="Arial" w:hAnsi="Arial"/>
                <w:b/>
                <w:noProof/>
                <w:spacing w:val="-2"/>
                <w:sz w:val="24"/>
              </w:rPr>
              <w:t>Exhibits</w:t>
            </w:r>
            <w:r w:rsidR="00DE02FC" w:rsidRPr="00BD6A5F">
              <w:rPr>
                <w:noProof/>
                <w:webHidden/>
                <w:sz w:val="24"/>
              </w:rPr>
              <w:tab/>
            </w:r>
            <w:r w:rsidR="00DE02FC" w:rsidRPr="00BD6A5F">
              <w:rPr>
                <w:noProof/>
                <w:webHidden/>
                <w:sz w:val="24"/>
              </w:rPr>
              <w:fldChar w:fldCharType="begin"/>
            </w:r>
            <w:r w:rsidR="00DE02FC" w:rsidRPr="00BD6A5F">
              <w:rPr>
                <w:noProof/>
                <w:webHidden/>
                <w:sz w:val="24"/>
              </w:rPr>
              <w:instrText xml:space="preserve"> PAGEREF _Toc83211985 \h </w:instrText>
            </w:r>
            <w:r w:rsidR="00DE02FC" w:rsidRPr="00BD6A5F">
              <w:rPr>
                <w:noProof/>
                <w:webHidden/>
                <w:sz w:val="24"/>
              </w:rPr>
            </w:r>
            <w:r w:rsidR="00DE02FC" w:rsidRPr="00BD6A5F">
              <w:rPr>
                <w:noProof/>
                <w:webHidden/>
                <w:sz w:val="24"/>
              </w:rPr>
              <w:fldChar w:fldCharType="separate"/>
            </w:r>
            <w:r w:rsidR="00DE02FC" w:rsidRPr="00BD6A5F">
              <w:rPr>
                <w:noProof/>
                <w:webHidden/>
                <w:sz w:val="24"/>
              </w:rPr>
              <w:t>10</w:t>
            </w:r>
            <w:r w:rsidR="00DE02FC" w:rsidRPr="00BD6A5F">
              <w:rPr>
                <w:noProof/>
                <w:webHidden/>
                <w:sz w:val="24"/>
              </w:rPr>
              <w:fldChar w:fldCharType="end"/>
            </w:r>
          </w:hyperlink>
        </w:p>
        <w:p w14:paraId="18F7DC35" w14:textId="57155FC2" w:rsidR="00DE02FC" w:rsidRPr="00BD6A5F" w:rsidRDefault="00000000" w:rsidP="00BD6A5F">
          <w:pPr>
            <w:pStyle w:val="TOC2"/>
            <w:tabs>
              <w:tab w:val="right" w:leader="dot" w:pos="7970"/>
            </w:tabs>
            <w:rPr>
              <w:rFonts w:asciiTheme="minorHAnsi" w:hAnsiTheme="minorHAnsi" w:cstheme="minorBidi"/>
              <w:noProof/>
              <w:sz w:val="24"/>
            </w:rPr>
          </w:pPr>
          <w:hyperlink w:anchor="_Toc83211986" w:history="1">
            <w:r w:rsidR="00DE02FC" w:rsidRPr="00BD6A5F">
              <w:rPr>
                <w:rStyle w:val="Hyperlink"/>
                <w:rFonts w:ascii="Arial" w:hAnsi="Arial"/>
                <w:b/>
                <w:noProof/>
                <w:sz w:val="24"/>
              </w:rPr>
              <w:t>-Refreshing a Witness's Recollection</w:t>
            </w:r>
            <w:r w:rsidR="00DE02FC" w:rsidRPr="00BD6A5F">
              <w:rPr>
                <w:noProof/>
                <w:webHidden/>
                <w:sz w:val="24"/>
              </w:rPr>
              <w:tab/>
            </w:r>
            <w:r w:rsidR="00DE02FC" w:rsidRPr="00BD6A5F">
              <w:rPr>
                <w:noProof/>
                <w:webHidden/>
                <w:sz w:val="24"/>
              </w:rPr>
              <w:fldChar w:fldCharType="begin"/>
            </w:r>
            <w:r w:rsidR="00DE02FC" w:rsidRPr="00BD6A5F">
              <w:rPr>
                <w:noProof/>
                <w:webHidden/>
                <w:sz w:val="24"/>
              </w:rPr>
              <w:instrText xml:space="preserve"> PAGEREF _Toc83211986 \h </w:instrText>
            </w:r>
            <w:r w:rsidR="00DE02FC" w:rsidRPr="00BD6A5F">
              <w:rPr>
                <w:noProof/>
                <w:webHidden/>
                <w:sz w:val="24"/>
              </w:rPr>
            </w:r>
            <w:r w:rsidR="00DE02FC" w:rsidRPr="00BD6A5F">
              <w:rPr>
                <w:noProof/>
                <w:webHidden/>
                <w:sz w:val="24"/>
              </w:rPr>
              <w:fldChar w:fldCharType="separate"/>
            </w:r>
            <w:r w:rsidR="00DE02FC" w:rsidRPr="00BD6A5F">
              <w:rPr>
                <w:noProof/>
                <w:webHidden/>
                <w:sz w:val="24"/>
              </w:rPr>
              <w:t>12</w:t>
            </w:r>
            <w:r w:rsidR="00DE02FC" w:rsidRPr="00BD6A5F">
              <w:rPr>
                <w:noProof/>
                <w:webHidden/>
                <w:sz w:val="24"/>
              </w:rPr>
              <w:fldChar w:fldCharType="end"/>
            </w:r>
          </w:hyperlink>
        </w:p>
        <w:p w14:paraId="77C7A6FB" w14:textId="2C79E73D" w:rsidR="00DE02FC" w:rsidRPr="00BD6A5F" w:rsidRDefault="00000000" w:rsidP="00BD6A5F">
          <w:pPr>
            <w:pStyle w:val="TOC1"/>
            <w:tabs>
              <w:tab w:val="right" w:leader="dot" w:pos="7970"/>
            </w:tabs>
            <w:rPr>
              <w:rFonts w:asciiTheme="minorHAnsi" w:hAnsiTheme="minorHAnsi" w:cstheme="minorBidi"/>
              <w:noProof/>
              <w:sz w:val="24"/>
            </w:rPr>
          </w:pPr>
          <w:hyperlink w:anchor="_Toc83211987" w:history="1">
            <w:r w:rsidR="00DE02FC" w:rsidRPr="00BD6A5F">
              <w:rPr>
                <w:rStyle w:val="Hyperlink"/>
                <w:rFonts w:ascii="Arial" w:hAnsi="Arial"/>
                <w:b/>
                <w:noProof/>
                <w:sz w:val="24"/>
              </w:rPr>
              <w:t>Pre-trial Preparation and Exclusion of Witnesses</w:t>
            </w:r>
            <w:r w:rsidR="00DE02FC" w:rsidRPr="00BD6A5F">
              <w:rPr>
                <w:noProof/>
                <w:webHidden/>
                <w:sz w:val="24"/>
              </w:rPr>
              <w:tab/>
            </w:r>
            <w:r w:rsidR="00DE02FC" w:rsidRPr="00BD6A5F">
              <w:rPr>
                <w:noProof/>
                <w:webHidden/>
                <w:sz w:val="24"/>
              </w:rPr>
              <w:fldChar w:fldCharType="begin"/>
            </w:r>
            <w:r w:rsidR="00DE02FC" w:rsidRPr="00BD6A5F">
              <w:rPr>
                <w:noProof/>
                <w:webHidden/>
                <w:sz w:val="24"/>
              </w:rPr>
              <w:instrText xml:space="preserve"> PAGEREF _Toc83211987 \h </w:instrText>
            </w:r>
            <w:r w:rsidR="00DE02FC" w:rsidRPr="00BD6A5F">
              <w:rPr>
                <w:noProof/>
                <w:webHidden/>
                <w:sz w:val="24"/>
              </w:rPr>
            </w:r>
            <w:r w:rsidR="00DE02FC" w:rsidRPr="00BD6A5F">
              <w:rPr>
                <w:noProof/>
                <w:webHidden/>
                <w:sz w:val="24"/>
              </w:rPr>
              <w:fldChar w:fldCharType="separate"/>
            </w:r>
            <w:r w:rsidR="00DE02FC" w:rsidRPr="00BD6A5F">
              <w:rPr>
                <w:noProof/>
                <w:webHidden/>
                <w:sz w:val="24"/>
              </w:rPr>
              <w:t>13</w:t>
            </w:r>
            <w:r w:rsidR="00DE02FC" w:rsidRPr="00BD6A5F">
              <w:rPr>
                <w:noProof/>
                <w:webHidden/>
                <w:sz w:val="24"/>
              </w:rPr>
              <w:fldChar w:fldCharType="end"/>
            </w:r>
          </w:hyperlink>
        </w:p>
        <w:p w14:paraId="415DE132" w14:textId="7AA52904" w:rsidR="00DE02FC" w:rsidRPr="00BD6A5F" w:rsidRDefault="00000000" w:rsidP="00BD6A5F">
          <w:pPr>
            <w:pStyle w:val="TOC1"/>
            <w:tabs>
              <w:tab w:val="right" w:leader="dot" w:pos="7970"/>
            </w:tabs>
            <w:rPr>
              <w:rFonts w:asciiTheme="minorHAnsi" w:hAnsiTheme="minorHAnsi" w:cstheme="minorBidi"/>
              <w:noProof/>
              <w:sz w:val="24"/>
            </w:rPr>
          </w:pPr>
          <w:hyperlink w:anchor="_Toc83211988" w:history="1">
            <w:r w:rsidR="00DE02FC" w:rsidRPr="00BD6A5F">
              <w:rPr>
                <w:rStyle w:val="Hyperlink"/>
                <w:rFonts w:ascii="Arial" w:hAnsi="Arial"/>
                <w:b/>
                <w:noProof/>
                <w:spacing w:val="-1"/>
                <w:sz w:val="24"/>
              </w:rPr>
              <w:t>Defendant's Case</w:t>
            </w:r>
            <w:r w:rsidR="00DE02FC" w:rsidRPr="00BD6A5F">
              <w:rPr>
                <w:noProof/>
                <w:webHidden/>
                <w:sz w:val="24"/>
              </w:rPr>
              <w:tab/>
            </w:r>
            <w:r w:rsidR="00DE02FC" w:rsidRPr="00BD6A5F">
              <w:rPr>
                <w:noProof/>
                <w:webHidden/>
                <w:sz w:val="24"/>
              </w:rPr>
              <w:fldChar w:fldCharType="begin"/>
            </w:r>
            <w:r w:rsidR="00DE02FC" w:rsidRPr="00BD6A5F">
              <w:rPr>
                <w:noProof/>
                <w:webHidden/>
                <w:sz w:val="24"/>
              </w:rPr>
              <w:instrText xml:space="preserve"> PAGEREF _Toc83211988 \h </w:instrText>
            </w:r>
            <w:r w:rsidR="00DE02FC" w:rsidRPr="00BD6A5F">
              <w:rPr>
                <w:noProof/>
                <w:webHidden/>
                <w:sz w:val="24"/>
              </w:rPr>
            </w:r>
            <w:r w:rsidR="00DE02FC" w:rsidRPr="00BD6A5F">
              <w:rPr>
                <w:noProof/>
                <w:webHidden/>
                <w:sz w:val="24"/>
              </w:rPr>
              <w:fldChar w:fldCharType="separate"/>
            </w:r>
            <w:r w:rsidR="00DE02FC" w:rsidRPr="00BD6A5F">
              <w:rPr>
                <w:noProof/>
                <w:webHidden/>
                <w:sz w:val="24"/>
              </w:rPr>
              <w:t>14</w:t>
            </w:r>
            <w:r w:rsidR="00DE02FC" w:rsidRPr="00BD6A5F">
              <w:rPr>
                <w:noProof/>
                <w:webHidden/>
                <w:sz w:val="24"/>
              </w:rPr>
              <w:fldChar w:fldCharType="end"/>
            </w:r>
          </w:hyperlink>
        </w:p>
        <w:p w14:paraId="4995184D" w14:textId="55034811" w:rsidR="00DE02FC" w:rsidRPr="00BD6A5F" w:rsidRDefault="00000000" w:rsidP="00BD6A5F">
          <w:pPr>
            <w:pStyle w:val="TOC1"/>
            <w:tabs>
              <w:tab w:val="right" w:leader="dot" w:pos="7970"/>
            </w:tabs>
            <w:rPr>
              <w:rFonts w:asciiTheme="minorHAnsi" w:hAnsiTheme="minorHAnsi" w:cstheme="minorBidi"/>
              <w:noProof/>
              <w:sz w:val="24"/>
            </w:rPr>
          </w:pPr>
          <w:hyperlink w:anchor="_Toc83211989" w:history="1">
            <w:r w:rsidR="00DE02FC" w:rsidRPr="00BD6A5F">
              <w:rPr>
                <w:rStyle w:val="Hyperlink"/>
                <w:rFonts w:ascii="Arial" w:hAnsi="Arial"/>
                <w:b/>
                <w:noProof/>
                <w:sz w:val="24"/>
              </w:rPr>
              <w:t>Presumption of Innocence</w:t>
            </w:r>
            <w:r w:rsidR="00DE02FC" w:rsidRPr="00BD6A5F">
              <w:rPr>
                <w:noProof/>
                <w:webHidden/>
                <w:sz w:val="24"/>
              </w:rPr>
              <w:tab/>
            </w:r>
            <w:r w:rsidR="00DE02FC" w:rsidRPr="00BD6A5F">
              <w:rPr>
                <w:noProof/>
                <w:webHidden/>
                <w:sz w:val="24"/>
              </w:rPr>
              <w:fldChar w:fldCharType="begin"/>
            </w:r>
            <w:r w:rsidR="00DE02FC" w:rsidRPr="00BD6A5F">
              <w:rPr>
                <w:noProof/>
                <w:webHidden/>
                <w:sz w:val="24"/>
              </w:rPr>
              <w:instrText xml:space="preserve"> PAGEREF _Toc83211989 \h </w:instrText>
            </w:r>
            <w:r w:rsidR="00DE02FC" w:rsidRPr="00BD6A5F">
              <w:rPr>
                <w:noProof/>
                <w:webHidden/>
                <w:sz w:val="24"/>
              </w:rPr>
            </w:r>
            <w:r w:rsidR="00DE02FC" w:rsidRPr="00BD6A5F">
              <w:rPr>
                <w:noProof/>
                <w:webHidden/>
                <w:sz w:val="24"/>
              </w:rPr>
              <w:fldChar w:fldCharType="separate"/>
            </w:r>
            <w:r w:rsidR="00DE02FC" w:rsidRPr="00BD6A5F">
              <w:rPr>
                <w:noProof/>
                <w:webHidden/>
                <w:sz w:val="24"/>
              </w:rPr>
              <w:t>14</w:t>
            </w:r>
            <w:r w:rsidR="00DE02FC" w:rsidRPr="00BD6A5F">
              <w:rPr>
                <w:noProof/>
                <w:webHidden/>
                <w:sz w:val="24"/>
              </w:rPr>
              <w:fldChar w:fldCharType="end"/>
            </w:r>
          </w:hyperlink>
        </w:p>
        <w:p w14:paraId="77D21357" w14:textId="0F8A7692" w:rsidR="00DE02FC" w:rsidRPr="00BD6A5F" w:rsidRDefault="00000000" w:rsidP="00BD6A5F">
          <w:pPr>
            <w:pStyle w:val="TOC1"/>
            <w:tabs>
              <w:tab w:val="right" w:leader="dot" w:pos="7970"/>
            </w:tabs>
            <w:rPr>
              <w:rFonts w:asciiTheme="minorHAnsi" w:hAnsiTheme="minorHAnsi" w:cstheme="minorBidi"/>
              <w:noProof/>
              <w:sz w:val="24"/>
            </w:rPr>
          </w:pPr>
          <w:hyperlink w:anchor="_Toc83211990" w:history="1">
            <w:r w:rsidR="00DE02FC" w:rsidRPr="00BD6A5F">
              <w:rPr>
                <w:rStyle w:val="Hyperlink"/>
                <w:rFonts w:ascii="Arial" w:hAnsi="Arial"/>
                <w:b/>
                <w:noProof/>
                <w:sz w:val="24"/>
              </w:rPr>
              <w:t>[Defendant Who Does Not Testify]</w:t>
            </w:r>
            <w:r w:rsidR="00DE02FC" w:rsidRPr="00BD6A5F">
              <w:rPr>
                <w:noProof/>
                <w:webHidden/>
                <w:sz w:val="24"/>
              </w:rPr>
              <w:tab/>
            </w:r>
            <w:r w:rsidR="00DE02FC" w:rsidRPr="00BD6A5F">
              <w:rPr>
                <w:noProof/>
                <w:webHidden/>
                <w:sz w:val="24"/>
              </w:rPr>
              <w:fldChar w:fldCharType="begin"/>
            </w:r>
            <w:r w:rsidR="00DE02FC" w:rsidRPr="00BD6A5F">
              <w:rPr>
                <w:noProof/>
                <w:webHidden/>
                <w:sz w:val="24"/>
              </w:rPr>
              <w:instrText xml:space="preserve"> PAGEREF _Toc83211990 \h </w:instrText>
            </w:r>
            <w:r w:rsidR="00DE02FC" w:rsidRPr="00BD6A5F">
              <w:rPr>
                <w:noProof/>
                <w:webHidden/>
                <w:sz w:val="24"/>
              </w:rPr>
            </w:r>
            <w:r w:rsidR="00DE02FC" w:rsidRPr="00BD6A5F">
              <w:rPr>
                <w:noProof/>
                <w:webHidden/>
                <w:sz w:val="24"/>
              </w:rPr>
              <w:fldChar w:fldCharType="separate"/>
            </w:r>
            <w:r w:rsidR="00DE02FC" w:rsidRPr="00BD6A5F">
              <w:rPr>
                <w:noProof/>
                <w:webHidden/>
                <w:sz w:val="24"/>
              </w:rPr>
              <w:t>14</w:t>
            </w:r>
            <w:r w:rsidR="00DE02FC" w:rsidRPr="00BD6A5F">
              <w:rPr>
                <w:noProof/>
                <w:webHidden/>
                <w:sz w:val="24"/>
              </w:rPr>
              <w:fldChar w:fldCharType="end"/>
            </w:r>
          </w:hyperlink>
        </w:p>
        <w:p w14:paraId="513CFAD9" w14:textId="0B754E6A" w:rsidR="00DE02FC" w:rsidRPr="00BD6A5F" w:rsidRDefault="00000000" w:rsidP="00BD6A5F">
          <w:pPr>
            <w:pStyle w:val="TOC1"/>
            <w:tabs>
              <w:tab w:val="right" w:leader="dot" w:pos="7970"/>
            </w:tabs>
            <w:rPr>
              <w:rFonts w:asciiTheme="minorHAnsi" w:hAnsiTheme="minorHAnsi" w:cstheme="minorBidi"/>
              <w:noProof/>
              <w:sz w:val="24"/>
            </w:rPr>
          </w:pPr>
          <w:hyperlink w:anchor="_Toc83211991" w:history="1">
            <w:r w:rsidR="00DE02FC" w:rsidRPr="00BD6A5F">
              <w:rPr>
                <w:rStyle w:val="Hyperlink"/>
                <w:rFonts w:ascii="Arial" w:hAnsi="Arial"/>
                <w:b/>
                <w:noProof/>
                <w:sz w:val="24"/>
              </w:rPr>
              <w:t>Burden of Proof</w:t>
            </w:r>
            <w:r w:rsidR="00DE02FC" w:rsidRPr="00BD6A5F">
              <w:rPr>
                <w:noProof/>
                <w:webHidden/>
                <w:sz w:val="24"/>
              </w:rPr>
              <w:tab/>
            </w:r>
            <w:r w:rsidR="00DE02FC" w:rsidRPr="00BD6A5F">
              <w:rPr>
                <w:noProof/>
                <w:webHidden/>
                <w:sz w:val="24"/>
              </w:rPr>
              <w:fldChar w:fldCharType="begin"/>
            </w:r>
            <w:r w:rsidR="00DE02FC" w:rsidRPr="00BD6A5F">
              <w:rPr>
                <w:noProof/>
                <w:webHidden/>
                <w:sz w:val="24"/>
              </w:rPr>
              <w:instrText xml:space="preserve"> PAGEREF _Toc83211991 \h </w:instrText>
            </w:r>
            <w:r w:rsidR="00DE02FC" w:rsidRPr="00BD6A5F">
              <w:rPr>
                <w:noProof/>
                <w:webHidden/>
                <w:sz w:val="24"/>
              </w:rPr>
            </w:r>
            <w:r w:rsidR="00DE02FC" w:rsidRPr="00BD6A5F">
              <w:rPr>
                <w:noProof/>
                <w:webHidden/>
                <w:sz w:val="24"/>
              </w:rPr>
              <w:fldChar w:fldCharType="separate"/>
            </w:r>
            <w:r w:rsidR="00DE02FC" w:rsidRPr="00BD6A5F">
              <w:rPr>
                <w:noProof/>
                <w:webHidden/>
                <w:sz w:val="24"/>
              </w:rPr>
              <w:t>15</w:t>
            </w:r>
            <w:r w:rsidR="00DE02FC" w:rsidRPr="00BD6A5F">
              <w:rPr>
                <w:noProof/>
                <w:webHidden/>
                <w:sz w:val="24"/>
              </w:rPr>
              <w:fldChar w:fldCharType="end"/>
            </w:r>
          </w:hyperlink>
        </w:p>
        <w:p w14:paraId="2B70359E" w14:textId="5FA51ADD" w:rsidR="00DE02FC" w:rsidRPr="00BD6A5F" w:rsidRDefault="00000000" w:rsidP="00BD6A5F">
          <w:pPr>
            <w:pStyle w:val="TOC1"/>
            <w:tabs>
              <w:tab w:val="right" w:leader="dot" w:pos="7970"/>
            </w:tabs>
            <w:rPr>
              <w:rFonts w:asciiTheme="minorHAnsi" w:hAnsiTheme="minorHAnsi" w:cstheme="minorBidi"/>
              <w:noProof/>
              <w:sz w:val="24"/>
            </w:rPr>
          </w:pPr>
          <w:hyperlink w:anchor="_Toc83211992" w:history="1">
            <w:r w:rsidR="00DE02FC" w:rsidRPr="00BD6A5F">
              <w:rPr>
                <w:rStyle w:val="Hyperlink"/>
                <w:rFonts w:ascii="Arial" w:hAnsi="Arial"/>
                <w:b/>
                <w:noProof/>
                <w:sz w:val="24"/>
              </w:rPr>
              <w:t>Reasonable Doubt</w:t>
            </w:r>
            <w:r w:rsidR="00DE02FC" w:rsidRPr="00BD6A5F">
              <w:rPr>
                <w:noProof/>
                <w:webHidden/>
                <w:sz w:val="24"/>
              </w:rPr>
              <w:tab/>
            </w:r>
            <w:r w:rsidR="00DE02FC" w:rsidRPr="00BD6A5F">
              <w:rPr>
                <w:noProof/>
                <w:webHidden/>
                <w:sz w:val="24"/>
              </w:rPr>
              <w:fldChar w:fldCharType="begin"/>
            </w:r>
            <w:r w:rsidR="00DE02FC" w:rsidRPr="00BD6A5F">
              <w:rPr>
                <w:noProof/>
                <w:webHidden/>
                <w:sz w:val="24"/>
              </w:rPr>
              <w:instrText xml:space="preserve"> PAGEREF _Toc83211992 \h </w:instrText>
            </w:r>
            <w:r w:rsidR="00DE02FC" w:rsidRPr="00BD6A5F">
              <w:rPr>
                <w:noProof/>
                <w:webHidden/>
                <w:sz w:val="24"/>
              </w:rPr>
            </w:r>
            <w:r w:rsidR="00DE02FC" w:rsidRPr="00BD6A5F">
              <w:rPr>
                <w:noProof/>
                <w:webHidden/>
                <w:sz w:val="24"/>
              </w:rPr>
              <w:fldChar w:fldCharType="separate"/>
            </w:r>
            <w:r w:rsidR="00DE02FC" w:rsidRPr="00BD6A5F">
              <w:rPr>
                <w:noProof/>
                <w:webHidden/>
                <w:sz w:val="24"/>
              </w:rPr>
              <w:t>16</w:t>
            </w:r>
            <w:r w:rsidR="00DE02FC" w:rsidRPr="00BD6A5F">
              <w:rPr>
                <w:noProof/>
                <w:webHidden/>
                <w:sz w:val="24"/>
              </w:rPr>
              <w:fldChar w:fldCharType="end"/>
            </w:r>
          </w:hyperlink>
        </w:p>
        <w:p w14:paraId="0AC5BFA0" w14:textId="66D90965" w:rsidR="00DE02FC" w:rsidRPr="00BD6A5F" w:rsidRDefault="00000000" w:rsidP="00BD6A5F">
          <w:pPr>
            <w:pStyle w:val="TOC1"/>
            <w:tabs>
              <w:tab w:val="right" w:leader="dot" w:pos="7970"/>
            </w:tabs>
            <w:rPr>
              <w:rFonts w:asciiTheme="minorHAnsi" w:hAnsiTheme="minorHAnsi" w:cstheme="minorBidi"/>
              <w:noProof/>
              <w:sz w:val="24"/>
            </w:rPr>
          </w:pPr>
          <w:hyperlink w:anchor="_Toc83211993" w:history="1">
            <w:r w:rsidR="00DE02FC" w:rsidRPr="00BD6A5F">
              <w:rPr>
                <w:rStyle w:val="Hyperlink"/>
                <w:rFonts w:ascii="Arial" w:hAnsi="Arial"/>
                <w:b/>
                <w:noProof/>
                <w:sz w:val="24"/>
              </w:rPr>
              <w:t>Examination of witnesses</w:t>
            </w:r>
            <w:r w:rsidR="00DE02FC" w:rsidRPr="00BD6A5F">
              <w:rPr>
                <w:noProof/>
                <w:webHidden/>
                <w:sz w:val="24"/>
              </w:rPr>
              <w:tab/>
            </w:r>
            <w:r w:rsidR="00DE02FC" w:rsidRPr="00BD6A5F">
              <w:rPr>
                <w:noProof/>
                <w:webHidden/>
                <w:sz w:val="24"/>
              </w:rPr>
              <w:fldChar w:fldCharType="begin"/>
            </w:r>
            <w:r w:rsidR="00DE02FC" w:rsidRPr="00BD6A5F">
              <w:rPr>
                <w:noProof/>
                <w:webHidden/>
                <w:sz w:val="24"/>
              </w:rPr>
              <w:instrText xml:space="preserve"> PAGEREF _Toc83211993 \h </w:instrText>
            </w:r>
            <w:r w:rsidR="00DE02FC" w:rsidRPr="00BD6A5F">
              <w:rPr>
                <w:noProof/>
                <w:webHidden/>
                <w:sz w:val="24"/>
              </w:rPr>
            </w:r>
            <w:r w:rsidR="00DE02FC" w:rsidRPr="00BD6A5F">
              <w:rPr>
                <w:noProof/>
                <w:webHidden/>
                <w:sz w:val="24"/>
              </w:rPr>
              <w:fldChar w:fldCharType="separate"/>
            </w:r>
            <w:r w:rsidR="00DE02FC" w:rsidRPr="00BD6A5F">
              <w:rPr>
                <w:noProof/>
                <w:webHidden/>
                <w:sz w:val="24"/>
              </w:rPr>
              <w:t>18</w:t>
            </w:r>
            <w:r w:rsidR="00DE02FC" w:rsidRPr="00BD6A5F">
              <w:rPr>
                <w:noProof/>
                <w:webHidden/>
                <w:sz w:val="24"/>
              </w:rPr>
              <w:fldChar w:fldCharType="end"/>
            </w:r>
          </w:hyperlink>
        </w:p>
        <w:p w14:paraId="5F550CB4" w14:textId="7B976255" w:rsidR="00DE02FC" w:rsidRPr="00BD6A5F" w:rsidRDefault="00000000" w:rsidP="00BD6A5F">
          <w:pPr>
            <w:pStyle w:val="TOC1"/>
            <w:tabs>
              <w:tab w:val="right" w:leader="dot" w:pos="7970"/>
            </w:tabs>
            <w:rPr>
              <w:rFonts w:asciiTheme="minorHAnsi" w:hAnsiTheme="minorHAnsi" w:cstheme="minorBidi"/>
              <w:noProof/>
              <w:sz w:val="24"/>
            </w:rPr>
          </w:pPr>
          <w:hyperlink w:anchor="_Toc83211994" w:history="1">
            <w:r w:rsidR="00DE02FC" w:rsidRPr="00BD6A5F">
              <w:rPr>
                <w:rStyle w:val="Hyperlink"/>
                <w:rFonts w:ascii="Arial" w:hAnsi="Arial"/>
                <w:b/>
                <w:noProof/>
                <w:sz w:val="24"/>
              </w:rPr>
              <w:t>Juror Questions</w:t>
            </w:r>
            <w:r w:rsidR="00DE02FC" w:rsidRPr="00BD6A5F">
              <w:rPr>
                <w:noProof/>
                <w:webHidden/>
                <w:sz w:val="24"/>
              </w:rPr>
              <w:tab/>
            </w:r>
            <w:r w:rsidR="00DE02FC" w:rsidRPr="00BD6A5F">
              <w:rPr>
                <w:noProof/>
                <w:webHidden/>
                <w:sz w:val="24"/>
              </w:rPr>
              <w:fldChar w:fldCharType="begin"/>
            </w:r>
            <w:r w:rsidR="00DE02FC" w:rsidRPr="00BD6A5F">
              <w:rPr>
                <w:noProof/>
                <w:webHidden/>
                <w:sz w:val="24"/>
              </w:rPr>
              <w:instrText xml:space="preserve"> PAGEREF _Toc83211994 \h </w:instrText>
            </w:r>
            <w:r w:rsidR="00DE02FC" w:rsidRPr="00BD6A5F">
              <w:rPr>
                <w:noProof/>
                <w:webHidden/>
                <w:sz w:val="24"/>
              </w:rPr>
            </w:r>
            <w:r w:rsidR="00DE02FC" w:rsidRPr="00BD6A5F">
              <w:rPr>
                <w:noProof/>
                <w:webHidden/>
                <w:sz w:val="24"/>
              </w:rPr>
              <w:fldChar w:fldCharType="separate"/>
            </w:r>
            <w:r w:rsidR="00DE02FC" w:rsidRPr="00BD6A5F">
              <w:rPr>
                <w:noProof/>
                <w:webHidden/>
                <w:sz w:val="24"/>
              </w:rPr>
              <w:t>19</w:t>
            </w:r>
            <w:r w:rsidR="00DE02FC" w:rsidRPr="00BD6A5F">
              <w:rPr>
                <w:noProof/>
                <w:webHidden/>
                <w:sz w:val="24"/>
              </w:rPr>
              <w:fldChar w:fldCharType="end"/>
            </w:r>
          </w:hyperlink>
        </w:p>
        <w:p w14:paraId="5CD53C57" w14:textId="5A56BF91" w:rsidR="00DE02FC" w:rsidRPr="00BD6A5F" w:rsidRDefault="00000000" w:rsidP="00BD6A5F">
          <w:pPr>
            <w:pStyle w:val="TOC1"/>
            <w:tabs>
              <w:tab w:val="right" w:leader="dot" w:pos="7970"/>
            </w:tabs>
            <w:rPr>
              <w:rFonts w:asciiTheme="minorHAnsi" w:hAnsiTheme="minorHAnsi" w:cstheme="minorBidi"/>
              <w:noProof/>
              <w:sz w:val="24"/>
            </w:rPr>
          </w:pPr>
          <w:hyperlink w:anchor="_Toc83211995" w:history="1">
            <w:r w:rsidR="00DE02FC" w:rsidRPr="00BD6A5F">
              <w:rPr>
                <w:rStyle w:val="Hyperlink"/>
                <w:rFonts w:ascii="Arial" w:hAnsi="Arial"/>
                <w:b/>
                <w:noProof/>
                <w:sz w:val="24"/>
              </w:rPr>
              <w:t>Juror Note-taking Permitted</w:t>
            </w:r>
            <w:r w:rsidR="00DE02FC" w:rsidRPr="00BD6A5F">
              <w:rPr>
                <w:noProof/>
                <w:webHidden/>
                <w:sz w:val="24"/>
              </w:rPr>
              <w:tab/>
            </w:r>
            <w:r w:rsidR="00DE02FC" w:rsidRPr="00BD6A5F">
              <w:rPr>
                <w:noProof/>
                <w:webHidden/>
                <w:sz w:val="24"/>
              </w:rPr>
              <w:fldChar w:fldCharType="begin"/>
            </w:r>
            <w:r w:rsidR="00DE02FC" w:rsidRPr="00BD6A5F">
              <w:rPr>
                <w:noProof/>
                <w:webHidden/>
                <w:sz w:val="24"/>
              </w:rPr>
              <w:instrText xml:space="preserve"> PAGEREF _Toc83211995 \h </w:instrText>
            </w:r>
            <w:r w:rsidR="00DE02FC" w:rsidRPr="00BD6A5F">
              <w:rPr>
                <w:noProof/>
                <w:webHidden/>
                <w:sz w:val="24"/>
              </w:rPr>
            </w:r>
            <w:r w:rsidR="00DE02FC" w:rsidRPr="00BD6A5F">
              <w:rPr>
                <w:noProof/>
                <w:webHidden/>
                <w:sz w:val="24"/>
              </w:rPr>
              <w:fldChar w:fldCharType="separate"/>
            </w:r>
            <w:r w:rsidR="00DE02FC" w:rsidRPr="00BD6A5F">
              <w:rPr>
                <w:noProof/>
                <w:webHidden/>
                <w:sz w:val="24"/>
              </w:rPr>
              <w:t>21</w:t>
            </w:r>
            <w:r w:rsidR="00DE02FC" w:rsidRPr="00BD6A5F">
              <w:rPr>
                <w:noProof/>
                <w:webHidden/>
                <w:sz w:val="24"/>
              </w:rPr>
              <w:fldChar w:fldCharType="end"/>
            </w:r>
          </w:hyperlink>
        </w:p>
        <w:p w14:paraId="7B78C578" w14:textId="2B9BA36A" w:rsidR="00DE02FC" w:rsidRPr="00BD6A5F" w:rsidRDefault="00000000" w:rsidP="00BD6A5F">
          <w:pPr>
            <w:pStyle w:val="TOC1"/>
            <w:tabs>
              <w:tab w:val="right" w:leader="dot" w:pos="7970"/>
            </w:tabs>
            <w:rPr>
              <w:rFonts w:asciiTheme="minorHAnsi" w:hAnsiTheme="minorHAnsi" w:cstheme="minorBidi"/>
              <w:noProof/>
              <w:sz w:val="24"/>
            </w:rPr>
          </w:pPr>
          <w:hyperlink w:anchor="_Toc83211996" w:history="1">
            <w:r w:rsidR="00DE02FC" w:rsidRPr="00BD6A5F">
              <w:rPr>
                <w:rStyle w:val="Hyperlink"/>
                <w:rFonts w:ascii="Arial" w:hAnsi="Arial"/>
                <w:b/>
                <w:noProof/>
                <w:spacing w:val="-1"/>
                <w:sz w:val="24"/>
              </w:rPr>
              <w:t>Credibility of Witness</w:t>
            </w:r>
            <w:r w:rsidR="00DE02FC" w:rsidRPr="00BD6A5F">
              <w:rPr>
                <w:noProof/>
                <w:webHidden/>
                <w:sz w:val="24"/>
              </w:rPr>
              <w:tab/>
            </w:r>
            <w:r w:rsidR="00DE02FC" w:rsidRPr="00BD6A5F">
              <w:rPr>
                <w:noProof/>
                <w:webHidden/>
                <w:sz w:val="24"/>
              </w:rPr>
              <w:fldChar w:fldCharType="begin"/>
            </w:r>
            <w:r w:rsidR="00DE02FC" w:rsidRPr="00BD6A5F">
              <w:rPr>
                <w:noProof/>
                <w:webHidden/>
                <w:sz w:val="24"/>
              </w:rPr>
              <w:instrText xml:space="preserve"> PAGEREF _Toc83211996 \h </w:instrText>
            </w:r>
            <w:r w:rsidR="00DE02FC" w:rsidRPr="00BD6A5F">
              <w:rPr>
                <w:noProof/>
                <w:webHidden/>
                <w:sz w:val="24"/>
              </w:rPr>
            </w:r>
            <w:r w:rsidR="00DE02FC" w:rsidRPr="00BD6A5F">
              <w:rPr>
                <w:noProof/>
                <w:webHidden/>
                <w:sz w:val="24"/>
              </w:rPr>
              <w:fldChar w:fldCharType="separate"/>
            </w:r>
            <w:r w:rsidR="00DE02FC" w:rsidRPr="00BD6A5F">
              <w:rPr>
                <w:noProof/>
                <w:webHidden/>
                <w:sz w:val="24"/>
              </w:rPr>
              <w:t>23</w:t>
            </w:r>
            <w:r w:rsidR="00DE02FC" w:rsidRPr="00BD6A5F">
              <w:rPr>
                <w:noProof/>
                <w:webHidden/>
                <w:sz w:val="24"/>
              </w:rPr>
              <w:fldChar w:fldCharType="end"/>
            </w:r>
          </w:hyperlink>
        </w:p>
        <w:p w14:paraId="633C9410" w14:textId="59118D16" w:rsidR="00DE02FC" w:rsidRPr="00BD6A5F" w:rsidRDefault="00000000" w:rsidP="00BD6A5F">
          <w:pPr>
            <w:pStyle w:val="TOC1"/>
            <w:tabs>
              <w:tab w:val="right" w:leader="dot" w:pos="7970"/>
            </w:tabs>
            <w:rPr>
              <w:rFonts w:asciiTheme="minorHAnsi" w:hAnsiTheme="minorHAnsi" w:cstheme="minorBidi"/>
              <w:noProof/>
              <w:sz w:val="24"/>
            </w:rPr>
          </w:pPr>
          <w:hyperlink w:anchor="_Toc83211997" w:history="1">
            <w:r w:rsidR="00DE02FC" w:rsidRPr="00BD6A5F">
              <w:rPr>
                <w:rStyle w:val="Hyperlink"/>
                <w:rFonts w:ascii="Arial" w:hAnsi="Arial"/>
                <w:b/>
                <w:noProof/>
                <w:spacing w:val="-1"/>
                <w:sz w:val="24"/>
              </w:rPr>
              <w:t>Court Rulings</w:t>
            </w:r>
            <w:r w:rsidR="00DE02FC" w:rsidRPr="00BD6A5F">
              <w:rPr>
                <w:noProof/>
                <w:webHidden/>
                <w:sz w:val="24"/>
              </w:rPr>
              <w:tab/>
            </w:r>
            <w:r w:rsidR="00DE02FC" w:rsidRPr="00BD6A5F">
              <w:rPr>
                <w:noProof/>
                <w:webHidden/>
                <w:sz w:val="24"/>
              </w:rPr>
              <w:fldChar w:fldCharType="begin"/>
            </w:r>
            <w:r w:rsidR="00DE02FC" w:rsidRPr="00BD6A5F">
              <w:rPr>
                <w:noProof/>
                <w:webHidden/>
                <w:sz w:val="24"/>
              </w:rPr>
              <w:instrText xml:space="preserve"> PAGEREF _Toc83211997 \h </w:instrText>
            </w:r>
            <w:r w:rsidR="00DE02FC" w:rsidRPr="00BD6A5F">
              <w:rPr>
                <w:noProof/>
                <w:webHidden/>
                <w:sz w:val="24"/>
              </w:rPr>
            </w:r>
            <w:r w:rsidR="00DE02FC" w:rsidRPr="00BD6A5F">
              <w:rPr>
                <w:noProof/>
                <w:webHidden/>
                <w:sz w:val="24"/>
              </w:rPr>
              <w:fldChar w:fldCharType="separate"/>
            </w:r>
            <w:r w:rsidR="00DE02FC" w:rsidRPr="00BD6A5F">
              <w:rPr>
                <w:noProof/>
                <w:webHidden/>
                <w:sz w:val="24"/>
              </w:rPr>
              <w:t>24</w:t>
            </w:r>
            <w:r w:rsidR="00DE02FC" w:rsidRPr="00BD6A5F">
              <w:rPr>
                <w:noProof/>
                <w:webHidden/>
                <w:sz w:val="24"/>
              </w:rPr>
              <w:fldChar w:fldCharType="end"/>
            </w:r>
          </w:hyperlink>
        </w:p>
        <w:p w14:paraId="2609133D" w14:textId="59F93247" w:rsidR="00DE02FC" w:rsidRPr="00BD6A5F" w:rsidRDefault="00000000" w:rsidP="00BD6A5F">
          <w:pPr>
            <w:pStyle w:val="TOC1"/>
            <w:tabs>
              <w:tab w:val="right" w:leader="dot" w:pos="7970"/>
            </w:tabs>
            <w:rPr>
              <w:rFonts w:asciiTheme="minorHAnsi" w:hAnsiTheme="minorHAnsi" w:cstheme="minorBidi"/>
              <w:noProof/>
              <w:sz w:val="24"/>
            </w:rPr>
          </w:pPr>
          <w:hyperlink w:anchor="_Toc83211998" w:history="1">
            <w:r w:rsidR="00DE02FC" w:rsidRPr="00BD6A5F">
              <w:rPr>
                <w:rStyle w:val="Hyperlink"/>
                <w:rFonts w:ascii="Arial" w:hAnsi="Arial"/>
                <w:b/>
                <w:noProof/>
                <w:sz w:val="24"/>
              </w:rPr>
              <w:t>Permissible Testimony</w:t>
            </w:r>
            <w:r w:rsidR="00DE02FC" w:rsidRPr="00BD6A5F">
              <w:rPr>
                <w:noProof/>
                <w:webHidden/>
                <w:sz w:val="24"/>
              </w:rPr>
              <w:tab/>
            </w:r>
            <w:r w:rsidR="00DE02FC" w:rsidRPr="00BD6A5F">
              <w:rPr>
                <w:noProof/>
                <w:webHidden/>
                <w:sz w:val="24"/>
              </w:rPr>
              <w:fldChar w:fldCharType="begin"/>
            </w:r>
            <w:r w:rsidR="00DE02FC" w:rsidRPr="00BD6A5F">
              <w:rPr>
                <w:noProof/>
                <w:webHidden/>
                <w:sz w:val="24"/>
              </w:rPr>
              <w:instrText xml:space="preserve"> PAGEREF _Toc83211998 \h </w:instrText>
            </w:r>
            <w:r w:rsidR="00DE02FC" w:rsidRPr="00BD6A5F">
              <w:rPr>
                <w:noProof/>
                <w:webHidden/>
                <w:sz w:val="24"/>
              </w:rPr>
            </w:r>
            <w:r w:rsidR="00DE02FC" w:rsidRPr="00BD6A5F">
              <w:rPr>
                <w:noProof/>
                <w:webHidden/>
                <w:sz w:val="24"/>
              </w:rPr>
              <w:fldChar w:fldCharType="separate"/>
            </w:r>
            <w:r w:rsidR="00DE02FC" w:rsidRPr="00BD6A5F">
              <w:rPr>
                <w:noProof/>
                <w:webHidden/>
                <w:sz w:val="24"/>
              </w:rPr>
              <w:t>25</w:t>
            </w:r>
            <w:r w:rsidR="00DE02FC" w:rsidRPr="00BD6A5F">
              <w:rPr>
                <w:noProof/>
                <w:webHidden/>
                <w:sz w:val="24"/>
              </w:rPr>
              <w:fldChar w:fldCharType="end"/>
            </w:r>
          </w:hyperlink>
        </w:p>
        <w:p w14:paraId="4533D471" w14:textId="66F40BEA" w:rsidR="00DE02FC" w:rsidRPr="00BD6A5F" w:rsidRDefault="00000000" w:rsidP="00BD6A5F">
          <w:pPr>
            <w:pStyle w:val="TOC2"/>
            <w:tabs>
              <w:tab w:val="right" w:leader="dot" w:pos="7970"/>
            </w:tabs>
            <w:rPr>
              <w:rFonts w:asciiTheme="minorHAnsi" w:hAnsiTheme="minorHAnsi" w:cstheme="minorBidi"/>
              <w:noProof/>
              <w:sz w:val="24"/>
            </w:rPr>
          </w:pPr>
          <w:hyperlink w:anchor="_Toc83211999" w:history="1">
            <w:r w:rsidR="00DE02FC" w:rsidRPr="00BD6A5F">
              <w:rPr>
                <w:rStyle w:val="Hyperlink"/>
                <w:rFonts w:ascii="Arial" w:hAnsi="Arial"/>
                <w:b/>
                <w:bCs/>
                <w:noProof/>
                <w:sz w:val="24"/>
              </w:rPr>
              <w:t>-Personal knowledge</w:t>
            </w:r>
            <w:r w:rsidR="00DE02FC" w:rsidRPr="00BD6A5F">
              <w:rPr>
                <w:noProof/>
                <w:webHidden/>
                <w:sz w:val="24"/>
              </w:rPr>
              <w:tab/>
            </w:r>
            <w:r w:rsidR="00DE02FC" w:rsidRPr="00BD6A5F">
              <w:rPr>
                <w:noProof/>
                <w:webHidden/>
                <w:sz w:val="24"/>
              </w:rPr>
              <w:fldChar w:fldCharType="begin"/>
            </w:r>
            <w:r w:rsidR="00DE02FC" w:rsidRPr="00BD6A5F">
              <w:rPr>
                <w:noProof/>
                <w:webHidden/>
                <w:sz w:val="24"/>
              </w:rPr>
              <w:instrText xml:space="preserve"> PAGEREF _Toc83211999 \h </w:instrText>
            </w:r>
            <w:r w:rsidR="00DE02FC" w:rsidRPr="00BD6A5F">
              <w:rPr>
                <w:noProof/>
                <w:webHidden/>
                <w:sz w:val="24"/>
              </w:rPr>
            </w:r>
            <w:r w:rsidR="00DE02FC" w:rsidRPr="00BD6A5F">
              <w:rPr>
                <w:noProof/>
                <w:webHidden/>
                <w:sz w:val="24"/>
              </w:rPr>
              <w:fldChar w:fldCharType="separate"/>
            </w:r>
            <w:r w:rsidR="00DE02FC" w:rsidRPr="00BD6A5F">
              <w:rPr>
                <w:noProof/>
                <w:webHidden/>
                <w:sz w:val="24"/>
              </w:rPr>
              <w:t>25</w:t>
            </w:r>
            <w:r w:rsidR="00DE02FC" w:rsidRPr="00BD6A5F">
              <w:rPr>
                <w:noProof/>
                <w:webHidden/>
                <w:sz w:val="24"/>
              </w:rPr>
              <w:fldChar w:fldCharType="end"/>
            </w:r>
          </w:hyperlink>
        </w:p>
        <w:p w14:paraId="7069BF40" w14:textId="6C2C6473" w:rsidR="00DE02FC" w:rsidRPr="00BD6A5F" w:rsidRDefault="00000000" w:rsidP="00BD6A5F">
          <w:pPr>
            <w:pStyle w:val="TOC2"/>
            <w:tabs>
              <w:tab w:val="right" w:leader="dot" w:pos="7970"/>
            </w:tabs>
            <w:rPr>
              <w:rFonts w:asciiTheme="minorHAnsi" w:hAnsiTheme="minorHAnsi" w:cstheme="minorBidi"/>
              <w:noProof/>
              <w:sz w:val="24"/>
            </w:rPr>
          </w:pPr>
          <w:hyperlink w:anchor="_Toc83212000" w:history="1">
            <w:r w:rsidR="00DE02FC" w:rsidRPr="00BD6A5F">
              <w:rPr>
                <w:rStyle w:val="Hyperlink"/>
                <w:rFonts w:ascii="Arial" w:hAnsi="Arial"/>
                <w:b/>
                <w:noProof/>
                <w:sz w:val="24"/>
              </w:rPr>
              <w:t>-Statement not admitted for its truth</w:t>
            </w:r>
            <w:r w:rsidR="00DE02FC" w:rsidRPr="00BD6A5F">
              <w:rPr>
                <w:noProof/>
                <w:webHidden/>
                <w:sz w:val="24"/>
              </w:rPr>
              <w:tab/>
            </w:r>
            <w:r w:rsidR="00DE02FC" w:rsidRPr="00BD6A5F">
              <w:rPr>
                <w:noProof/>
                <w:webHidden/>
                <w:sz w:val="24"/>
              </w:rPr>
              <w:fldChar w:fldCharType="begin"/>
            </w:r>
            <w:r w:rsidR="00DE02FC" w:rsidRPr="00BD6A5F">
              <w:rPr>
                <w:noProof/>
                <w:webHidden/>
                <w:sz w:val="24"/>
              </w:rPr>
              <w:instrText xml:space="preserve"> PAGEREF _Toc83212000 \h </w:instrText>
            </w:r>
            <w:r w:rsidR="00DE02FC" w:rsidRPr="00BD6A5F">
              <w:rPr>
                <w:noProof/>
                <w:webHidden/>
                <w:sz w:val="24"/>
              </w:rPr>
            </w:r>
            <w:r w:rsidR="00DE02FC" w:rsidRPr="00BD6A5F">
              <w:rPr>
                <w:noProof/>
                <w:webHidden/>
                <w:sz w:val="24"/>
              </w:rPr>
              <w:fldChar w:fldCharType="separate"/>
            </w:r>
            <w:r w:rsidR="00DE02FC" w:rsidRPr="00BD6A5F">
              <w:rPr>
                <w:noProof/>
                <w:webHidden/>
                <w:sz w:val="24"/>
              </w:rPr>
              <w:t>26</w:t>
            </w:r>
            <w:r w:rsidR="00DE02FC" w:rsidRPr="00BD6A5F">
              <w:rPr>
                <w:noProof/>
                <w:webHidden/>
                <w:sz w:val="24"/>
              </w:rPr>
              <w:fldChar w:fldCharType="end"/>
            </w:r>
          </w:hyperlink>
        </w:p>
        <w:p w14:paraId="23DAF00A" w14:textId="67244EEC" w:rsidR="00DE02FC" w:rsidRPr="00BD6A5F" w:rsidRDefault="00000000" w:rsidP="00BD6A5F">
          <w:pPr>
            <w:pStyle w:val="TOC2"/>
            <w:tabs>
              <w:tab w:val="right" w:leader="dot" w:pos="7970"/>
            </w:tabs>
            <w:rPr>
              <w:rFonts w:asciiTheme="minorHAnsi" w:hAnsiTheme="minorHAnsi" w:cstheme="minorBidi"/>
              <w:noProof/>
              <w:sz w:val="24"/>
            </w:rPr>
          </w:pPr>
          <w:hyperlink w:anchor="_Toc83212001" w:history="1">
            <w:r w:rsidR="00DE02FC" w:rsidRPr="00BD6A5F">
              <w:rPr>
                <w:rStyle w:val="Hyperlink"/>
                <w:rFonts w:ascii="Arial" w:hAnsi="Arial"/>
                <w:b/>
                <w:noProof/>
                <w:spacing w:val="-1"/>
                <w:sz w:val="24"/>
              </w:rPr>
              <w:t>-Prior Statement of a Witness</w:t>
            </w:r>
            <w:r w:rsidR="00DE02FC" w:rsidRPr="00BD6A5F">
              <w:rPr>
                <w:noProof/>
                <w:webHidden/>
                <w:sz w:val="24"/>
              </w:rPr>
              <w:tab/>
            </w:r>
            <w:r w:rsidR="00DE02FC" w:rsidRPr="00BD6A5F">
              <w:rPr>
                <w:noProof/>
                <w:webHidden/>
                <w:sz w:val="24"/>
              </w:rPr>
              <w:fldChar w:fldCharType="begin"/>
            </w:r>
            <w:r w:rsidR="00DE02FC" w:rsidRPr="00BD6A5F">
              <w:rPr>
                <w:noProof/>
                <w:webHidden/>
                <w:sz w:val="24"/>
              </w:rPr>
              <w:instrText xml:space="preserve"> PAGEREF _Toc83212001 \h </w:instrText>
            </w:r>
            <w:r w:rsidR="00DE02FC" w:rsidRPr="00BD6A5F">
              <w:rPr>
                <w:noProof/>
                <w:webHidden/>
                <w:sz w:val="24"/>
              </w:rPr>
            </w:r>
            <w:r w:rsidR="00DE02FC" w:rsidRPr="00BD6A5F">
              <w:rPr>
                <w:noProof/>
                <w:webHidden/>
                <w:sz w:val="24"/>
              </w:rPr>
              <w:fldChar w:fldCharType="separate"/>
            </w:r>
            <w:r w:rsidR="00DE02FC" w:rsidRPr="00BD6A5F">
              <w:rPr>
                <w:noProof/>
                <w:webHidden/>
                <w:sz w:val="24"/>
              </w:rPr>
              <w:t>27</w:t>
            </w:r>
            <w:r w:rsidR="00DE02FC" w:rsidRPr="00BD6A5F">
              <w:rPr>
                <w:noProof/>
                <w:webHidden/>
                <w:sz w:val="24"/>
              </w:rPr>
              <w:fldChar w:fldCharType="end"/>
            </w:r>
          </w:hyperlink>
        </w:p>
        <w:p w14:paraId="213777CA" w14:textId="4DA10D71" w:rsidR="00DE02FC" w:rsidRPr="00BD6A5F" w:rsidRDefault="00000000" w:rsidP="00BD6A5F">
          <w:pPr>
            <w:pStyle w:val="TOC2"/>
            <w:tabs>
              <w:tab w:val="right" w:leader="dot" w:pos="7970"/>
            </w:tabs>
            <w:rPr>
              <w:rFonts w:asciiTheme="minorHAnsi" w:hAnsiTheme="minorHAnsi" w:cstheme="minorBidi"/>
              <w:noProof/>
              <w:sz w:val="24"/>
            </w:rPr>
          </w:pPr>
          <w:hyperlink w:anchor="_Toc83212002" w:history="1">
            <w:r w:rsidR="00DE02FC" w:rsidRPr="00BD6A5F">
              <w:rPr>
                <w:rStyle w:val="Hyperlink"/>
                <w:rFonts w:ascii="Arial" w:hAnsi="Arial"/>
                <w:b/>
                <w:noProof/>
                <w:spacing w:val="-1"/>
                <w:sz w:val="24"/>
              </w:rPr>
              <w:t>-Photographs</w:t>
            </w:r>
            <w:r w:rsidR="00DE02FC" w:rsidRPr="00BD6A5F">
              <w:rPr>
                <w:noProof/>
                <w:webHidden/>
                <w:sz w:val="24"/>
              </w:rPr>
              <w:tab/>
            </w:r>
            <w:r w:rsidR="00DE02FC" w:rsidRPr="00BD6A5F">
              <w:rPr>
                <w:noProof/>
                <w:webHidden/>
                <w:sz w:val="24"/>
              </w:rPr>
              <w:fldChar w:fldCharType="begin"/>
            </w:r>
            <w:r w:rsidR="00DE02FC" w:rsidRPr="00BD6A5F">
              <w:rPr>
                <w:noProof/>
                <w:webHidden/>
                <w:sz w:val="24"/>
              </w:rPr>
              <w:instrText xml:space="preserve"> PAGEREF _Toc83212002 \h </w:instrText>
            </w:r>
            <w:r w:rsidR="00DE02FC" w:rsidRPr="00BD6A5F">
              <w:rPr>
                <w:noProof/>
                <w:webHidden/>
                <w:sz w:val="24"/>
              </w:rPr>
            </w:r>
            <w:r w:rsidR="00DE02FC" w:rsidRPr="00BD6A5F">
              <w:rPr>
                <w:noProof/>
                <w:webHidden/>
                <w:sz w:val="24"/>
              </w:rPr>
              <w:fldChar w:fldCharType="separate"/>
            </w:r>
            <w:r w:rsidR="00DE02FC" w:rsidRPr="00BD6A5F">
              <w:rPr>
                <w:noProof/>
                <w:webHidden/>
                <w:sz w:val="24"/>
              </w:rPr>
              <w:t>29</w:t>
            </w:r>
            <w:r w:rsidR="00DE02FC" w:rsidRPr="00BD6A5F">
              <w:rPr>
                <w:noProof/>
                <w:webHidden/>
                <w:sz w:val="24"/>
              </w:rPr>
              <w:fldChar w:fldCharType="end"/>
            </w:r>
          </w:hyperlink>
        </w:p>
        <w:p w14:paraId="67FB5726" w14:textId="3902AC80" w:rsidR="00DE02FC" w:rsidRPr="00BD6A5F" w:rsidRDefault="00000000" w:rsidP="00BD6A5F">
          <w:pPr>
            <w:pStyle w:val="TOC1"/>
            <w:tabs>
              <w:tab w:val="right" w:leader="dot" w:pos="7970"/>
            </w:tabs>
            <w:rPr>
              <w:rFonts w:asciiTheme="minorHAnsi" w:hAnsiTheme="minorHAnsi" w:cstheme="minorBidi"/>
              <w:noProof/>
              <w:sz w:val="24"/>
            </w:rPr>
          </w:pPr>
          <w:hyperlink w:anchor="_Toc83212003" w:history="1">
            <w:r w:rsidR="00DE02FC" w:rsidRPr="00BD6A5F">
              <w:rPr>
                <w:rStyle w:val="Hyperlink"/>
                <w:rFonts w:ascii="Arial" w:hAnsi="Arial"/>
                <w:b/>
                <w:noProof/>
                <w:sz w:val="24"/>
              </w:rPr>
              <w:t>Lawyers’ Questions, Objections, and Conferences</w:t>
            </w:r>
            <w:r w:rsidR="00DE02FC" w:rsidRPr="00BD6A5F">
              <w:rPr>
                <w:noProof/>
                <w:webHidden/>
                <w:sz w:val="24"/>
              </w:rPr>
              <w:tab/>
            </w:r>
            <w:r w:rsidR="00DE02FC" w:rsidRPr="00BD6A5F">
              <w:rPr>
                <w:noProof/>
                <w:webHidden/>
                <w:sz w:val="24"/>
              </w:rPr>
              <w:fldChar w:fldCharType="begin"/>
            </w:r>
            <w:r w:rsidR="00DE02FC" w:rsidRPr="00BD6A5F">
              <w:rPr>
                <w:noProof/>
                <w:webHidden/>
                <w:sz w:val="24"/>
              </w:rPr>
              <w:instrText xml:space="preserve"> PAGEREF _Toc83212003 \h </w:instrText>
            </w:r>
            <w:r w:rsidR="00DE02FC" w:rsidRPr="00BD6A5F">
              <w:rPr>
                <w:noProof/>
                <w:webHidden/>
                <w:sz w:val="24"/>
              </w:rPr>
            </w:r>
            <w:r w:rsidR="00DE02FC" w:rsidRPr="00BD6A5F">
              <w:rPr>
                <w:noProof/>
                <w:webHidden/>
                <w:sz w:val="24"/>
              </w:rPr>
              <w:fldChar w:fldCharType="separate"/>
            </w:r>
            <w:r w:rsidR="00DE02FC" w:rsidRPr="00BD6A5F">
              <w:rPr>
                <w:noProof/>
                <w:webHidden/>
                <w:sz w:val="24"/>
              </w:rPr>
              <w:t>31</w:t>
            </w:r>
            <w:r w:rsidR="00DE02FC" w:rsidRPr="00BD6A5F">
              <w:rPr>
                <w:noProof/>
                <w:webHidden/>
                <w:sz w:val="24"/>
              </w:rPr>
              <w:fldChar w:fldCharType="end"/>
            </w:r>
          </w:hyperlink>
        </w:p>
        <w:p w14:paraId="304B33AF" w14:textId="52B46306" w:rsidR="00DE02FC" w:rsidRPr="00BD6A5F" w:rsidRDefault="00000000" w:rsidP="00BD6A5F">
          <w:pPr>
            <w:pStyle w:val="TOC1"/>
            <w:tabs>
              <w:tab w:val="right" w:leader="dot" w:pos="7970"/>
            </w:tabs>
            <w:rPr>
              <w:rFonts w:asciiTheme="minorHAnsi" w:hAnsiTheme="minorHAnsi" w:cstheme="minorBidi"/>
              <w:noProof/>
              <w:sz w:val="24"/>
            </w:rPr>
          </w:pPr>
          <w:hyperlink w:anchor="_Toc83212004" w:history="1">
            <w:r w:rsidR="00DE02FC" w:rsidRPr="00BD6A5F">
              <w:rPr>
                <w:rStyle w:val="Hyperlink"/>
                <w:rFonts w:ascii="Arial" w:hAnsi="Arial"/>
                <w:b/>
                <w:noProof/>
                <w:spacing w:val="-1"/>
                <w:sz w:val="24"/>
              </w:rPr>
              <w:t>Summations</w:t>
            </w:r>
            <w:r w:rsidR="00DE02FC" w:rsidRPr="00BD6A5F">
              <w:rPr>
                <w:noProof/>
                <w:webHidden/>
                <w:sz w:val="24"/>
              </w:rPr>
              <w:tab/>
            </w:r>
            <w:r w:rsidR="00DE02FC" w:rsidRPr="00BD6A5F">
              <w:rPr>
                <w:noProof/>
                <w:webHidden/>
                <w:sz w:val="24"/>
              </w:rPr>
              <w:fldChar w:fldCharType="begin"/>
            </w:r>
            <w:r w:rsidR="00DE02FC" w:rsidRPr="00BD6A5F">
              <w:rPr>
                <w:noProof/>
                <w:webHidden/>
                <w:sz w:val="24"/>
              </w:rPr>
              <w:instrText xml:space="preserve"> PAGEREF _Toc83212004 \h </w:instrText>
            </w:r>
            <w:r w:rsidR="00DE02FC" w:rsidRPr="00BD6A5F">
              <w:rPr>
                <w:noProof/>
                <w:webHidden/>
                <w:sz w:val="24"/>
              </w:rPr>
            </w:r>
            <w:r w:rsidR="00DE02FC" w:rsidRPr="00BD6A5F">
              <w:rPr>
                <w:noProof/>
                <w:webHidden/>
                <w:sz w:val="24"/>
              </w:rPr>
              <w:fldChar w:fldCharType="separate"/>
            </w:r>
            <w:r w:rsidR="00DE02FC" w:rsidRPr="00BD6A5F">
              <w:rPr>
                <w:noProof/>
                <w:webHidden/>
                <w:sz w:val="24"/>
              </w:rPr>
              <w:t>33</w:t>
            </w:r>
            <w:r w:rsidR="00DE02FC" w:rsidRPr="00BD6A5F">
              <w:rPr>
                <w:noProof/>
                <w:webHidden/>
                <w:sz w:val="24"/>
              </w:rPr>
              <w:fldChar w:fldCharType="end"/>
            </w:r>
          </w:hyperlink>
        </w:p>
        <w:p w14:paraId="500A831C" w14:textId="30361FB6" w:rsidR="00DE02FC" w:rsidRPr="00BD6A5F" w:rsidRDefault="00000000" w:rsidP="00BD6A5F">
          <w:pPr>
            <w:pStyle w:val="TOC1"/>
            <w:tabs>
              <w:tab w:val="right" w:leader="dot" w:pos="7970"/>
            </w:tabs>
            <w:rPr>
              <w:rFonts w:asciiTheme="minorHAnsi" w:hAnsiTheme="minorHAnsi" w:cstheme="minorBidi"/>
              <w:noProof/>
              <w:sz w:val="24"/>
            </w:rPr>
          </w:pPr>
          <w:hyperlink w:anchor="_Toc83212005" w:history="1">
            <w:r w:rsidR="00DE02FC" w:rsidRPr="00BD6A5F">
              <w:rPr>
                <w:rStyle w:val="Hyperlink"/>
                <w:rFonts w:ascii="Arial" w:hAnsi="Arial"/>
                <w:b/>
                <w:noProof/>
                <w:spacing w:val="-1"/>
                <w:sz w:val="24"/>
              </w:rPr>
              <w:t>Charge &amp; Deliberation</w:t>
            </w:r>
            <w:r w:rsidR="00DE02FC" w:rsidRPr="00BD6A5F">
              <w:rPr>
                <w:noProof/>
                <w:webHidden/>
                <w:sz w:val="24"/>
              </w:rPr>
              <w:tab/>
            </w:r>
            <w:r w:rsidR="00DE02FC" w:rsidRPr="00BD6A5F">
              <w:rPr>
                <w:noProof/>
                <w:webHidden/>
                <w:sz w:val="24"/>
              </w:rPr>
              <w:fldChar w:fldCharType="begin"/>
            </w:r>
            <w:r w:rsidR="00DE02FC" w:rsidRPr="00BD6A5F">
              <w:rPr>
                <w:noProof/>
                <w:webHidden/>
                <w:sz w:val="24"/>
              </w:rPr>
              <w:instrText xml:space="preserve"> PAGEREF _Toc83212005 \h </w:instrText>
            </w:r>
            <w:r w:rsidR="00DE02FC" w:rsidRPr="00BD6A5F">
              <w:rPr>
                <w:noProof/>
                <w:webHidden/>
                <w:sz w:val="24"/>
              </w:rPr>
            </w:r>
            <w:r w:rsidR="00DE02FC" w:rsidRPr="00BD6A5F">
              <w:rPr>
                <w:noProof/>
                <w:webHidden/>
                <w:sz w:val="24"/>
              </w:rPr>
              <w:fldChar w:fldCharType="separate"/>
            </w:r>
            <w:r w:rsidR="00DE02FC" w:rsidRPr="00BD6A5F">
              <w:rPr>
                <w:noProof/>
                <w:webHidden/>
                <w:sz w:val="24"/>
              </w:rPr>
              <w:t>34</w:t>
            </w:r>
            <w:r w:rsidR="00DE02FC" w:rsidRPr="00BD6A5F">
              <w:rPr>
                <w:noProof/>
                <w:webHidden/>
                <w:sz w:val="24"/>
              </w:rPr>
              <w:fldChar w:fldCharType="end"/>
            </w:r>
          </w:hyperlink>
        </w:p>
        <w:p w14:paraId="3E54AE67" w14:textId="4A7CA2C1" w:rsidR="00DE02FC" w:rsidRPr="00BD6A5F" w:rsidRDefault="00000000" w:rsidP="00BD6A5F">
          <w:pPr>
            <w:pStyle w:val="TOC1"/>
            <w:tabs>
              <w:tab w:val="right" w:leader="dot" w:pos="7970"/>
            </w:tabs>
            <w:rPr>
              <w:rFonts w:asciiTheme="minorHAnsi" w:hAnsiTheme="minorHAnsi" w:cstheme="minorBidi"/>
              <w:noProof/>
              <w:sz w:val="24"/>
            </w:rPr>
          </w:pPr>
          <w:hyperlink w:anchor="_Toc83212006" w:history="1">
            <w:r w:rsidR="00DE02FC" w:rsidRPr="00BD6A5F">
              <w:rPr>
                <w:rStyle w:val="Hyperlink"/>
                <w:rFonts w:ascii="Arial" w:eastAsiaTheme="minorHAnsi" w:hAnsi="Arial" w:cs="Arial"/>
                <w:b/>
                <w:bCs/>
                <w:noProof/>
                <w:sz w:val="24"/>
              </w:rPr>
              <w:t>Fairness Admonition</w:t>
            </w:r>
            <w:r w:rsidR="00DE02FC" w:rsidRPr="00BD6A5F">
              <w:rPr>
                <w:noProof/>
                <w:webHidden/>
                <w:sz w:val="24"/>
              </w:rPr>
              <w:tab/>
            </w:r>
            <w:r w:rsidR="00DE02FC" w:rsidRPr="00BD6A5F">
              <w:rPr>
                <w:noProof/>
                <w:webHidden/>
                <w:sz w:val="24"/>
              </w:rPr>
              <w:fldChar w:fldCharType="begin"/>
            </w:r>
            <w:r w:rsidR="00DE02FC" w:rsidRPr="00BD6A5F">
              <w:rPr>
                <w:noProof/>
                <w:webHidden/>
                <w:sz w:val="24"/>
              </w:rPr>
              <w:instrText xml:space="preserve"> PAGEREF _Toc83212006 \h </w:instrText>
            </w:r>
            <w:r w:rsidR="00DE02FC" w:rsidRPr="00BD6A5F">
              <w:rPr>
                <w:noProof/>
                <w:webHidden/>
                <w:sz w:val="24"/>
              </w:rPr>
            </w:r>
            <w:r w:rsidR="00DE02FC" w:rsidRPr="00BD6A5F">
              <w:rPr>
                <w:noProof/>
                <w:webHidden/>
                <w:sz w:val="24"/>
              </w:rPr>
              <w:fldChar w:fldCharType="separate"/>
            </w:r>
            <w:r w:rsidR="00DE02FC" w:rsidRPr="00BD6A5F">
              <w:rPr>
                <w:noProof/>
                <w:webHidden/>
                <w:sz w:val="24"/>
              </w:rPr>
              <w:t>35</w:t>
            </w:r>
            <w:r w:rsidR="00DE02FC" w:rsidRPr="00BD6A5F">
              <w:rPr>
                <w:noProof/>
                <w:webHidden/>
                <w:sz w:val="24"/>
              </w:rPr>
              <w:fldChar w:fldCharType="end"/>
            </w:r>
          </w:hyperlink>
        </w:p>
        <w:p w14:paraId="51B3681A" w14:textId="347AB76A" w:rsidR="00DE02FC" w:rsidRPr="00BD6A5F" w:rsidRDefault="00000000" w:rsidP="00BD6A5F">
          <w:pPr>
            <w:pStyle w:val="TOC1"/>
            <w:tabs>
              <w:tab w:val="right" w:leader="dot" w:pos="7970"/>
            </w:tabs>
            <w:rPr>
              <w:rFonts w:asciiTheme="minorHAnsi" w:hAnsiTheme="minorHAnsi" w:cstheme="minorBidi"/>
              <w:noProof/>
              <w:sz w:val="24"/>
            </w:rPr>
          </w:pPr>
          <w:hyperlink w:anchor="_Toc83212007" w:history="1">
            <w:r w:rsidR="00DE02FC" w:rsidRPr="00BD6A5F">
              <w:rPr>
                <w:rStyle w:val="Hyperlink"/>
                <w:rFonts w:ascii="Arial" w:hAnsi="Arial"/>
                <w:b/>
                <w:noProof/>
                <w:spacing w:val="-2"/>
                <w:sz w:val="24"/>
              </w:rPr>
              <w:t>Foreperson</w:t>
            </w:r>
            <w:r w:rsidR="00DE02FC" w:rsidRPr="00BD6A5F">
              <w:rPr>
                <w:noProof/>
                <w:webHidden/>
                <w:sz w:val="24"/>
              </w:rPr>
              <w:tab/>
            </w:r>
            <w:r w:rsidR="00DE02FC" w:rsidRPr="00BD6A5F">
              <w:rPr>
                <w:noProof/>
                <w:webHidden/>
                <w:sz w:val="24"/>
              </w:rPr>
              <w:fldChar w:fldCharType="begin"/>
            </w:r>
            <w:r w:rsidR="00DE02FC" w:rsidRPr="00BD6A5F">
              <w:rPr>
                <w:noProof/>
                <w:webHidden/>
                <w:sz w:val="24"/>
              </w:rPr>
              <w:instrText xml:space="preserve"> PAGEREF _Toc83212007 \h </w:instrText>
            </w:r>
            <w:r w:rsidR="00DE02FC" w:rsidRPr="00BD6A5F">
              <w:rPr>
                <w:noProof/>
                <w:webHidden/>
                <w:sz w:val="24"/>
              </w:rPr>
            </w:r>
            <w:r w:rsidR="00DE02FC" w:rsidRPr="00BD6A5F">
              <w:rPr>
                <w:noProof/>
                <w:webHidden/>
                <w:sz w:val="24"/>
              </w:rPr>
              <w:fldChar w:fldCharType="separate"/>
            </w:r>
            <w:r w:rsidR="00DE02FC" w:rsidRPr="00BD6A5F">
              <w:rPr>
                <w:noProof/>
                <w:webHidden/>
                <w:sz w:val="24"/>
              </w:rPr>
              <w:t>36</w:t>
            </w:r>
            <w:r w:rsidR="00DE02FC" w:rsidRPr="00BD6A5F">
              <w:rPr>
                <w:noProof/>
                <w:webHidden/>
                <w:sz w:val="24"/>
              </w:rPr>
              <w:fldChar w:fldCharType="end"/>
            </w:r>
          </w:hyperlink>
        </w:p>
        <w:p w14:paraId="6AADA09C" w14:textId="52321E21" w:rsidR="00DE02FC" w:rsidRPr="00BD6A5F" w:rsidRDefault="00000000" w:rsidP="00BD6A5F">
          <w:pPr>
            <w:pStyle w:val="TOC1"/>
            <w:tabs>
              <w:tab w:val="right" w:leader="dot" w:pos="7970"/>
            </w:tabs>
            <w:rPr>
              <w:rFonts w:asciiTheme="minorHAnsi" w:hAnsiTheme="minorHAnsi" w:cstheme="minorBidi"/>
              <w:noProof/>
              <w:sz w:val="24"/>
            </w:rPr>
          </w:pPr>
          <w:hyperlink w:anchor="_Toc83212008" w:history="1">
            <w:r w:rsidR="00DE02FC" w:rsidRPr="00BD6A5F">
              <w:rPr>
                <w:rStyle w:val="Hyperlink"/>
                <w:rFonts w:ascii="Arial" w:hAnsi="Arial"/>
                <w:b/>
                <w:bCs/>
                <w:noProof/>
                <w:spacing w:val="5"/>
                <w:sz w:val="24"/>
              </w:rPr>
              <w:t>Summary of Trial Stages</w:t>
            </w:r>
            <w:r w:rsidR="00DE02FC" w:rsidRPr="00BD6A5F">
              <w:rPr>
                <w:noProof/>
                <w:webHidden/>
                <w:sz w:val="24"/>
              </w:rPr>
              <w:tab/>
            </w:r>
            <w:r w:rsidR="00DE02FC" w:rsidRPr="00BD6A5F">
              <w:rPr>
                <w:noProof/>
                <w:webHidden/>
                <w:sz w:val="24"/>
              </w:rPr>
              <w:fldChar w:fldCharType="begin"/>
            </w:r>
            <w:r w:rsidR="00DE02FC" w:rsidRPr="00BD6A5F">
              <w:rPr>
                <w:noProof/>
                <w:webHidden/>
                <w:sz w:val="24"/>
              </w:rPr>
              <w:instrText xml:space="preserve"> PAGEREF _Toc83212008 \h </w:instrText>
            </w:r>
            <w:r w:rsidR="00DE02FC" w:rsidRPr="00BD6A5F">
              <w:rPr>
                <w:noProof/>
                <w:webHidden/>
                <w:sz w:val="24"/>
              </w:rPr>
            </w:r>
            <w:r w:rsidR="00DE02FC" w:rsidRPr="00BD6A5F">
              <w:rPr>
                <w:noProof/>
                <w:webHidden/>
                <w:sz w:val="24"/>
              </w:rPr>
              <w:fldChar w:fldCharType="separate"/>
            </w:r>
            <w:r w:rsidR="00DE02FC" w:rsidRPr="00BD6A5F">
              <w:rPr>
                <w:noProof/>
                <w:webHidden/>
                <w:sz w:val="24"/>
              </w:rPr>
              <w:t>37</w:t>
            </w:r>
            <w:r w:rsidR="00DE02FC" w:rsidRPr="00BD6A5F">
              <w:rPr>
                <w:noProof/>
                <w:webHidden/>
                <w:sz w:val="24"/>
              </w:rPr>
              <w:fldChar w:fldCharType="end"/>
            </w:r>
          </w:hyperlink>
        </w:p>
        <w:p w14:paraId="21F7617B" w14:textId="6D14C37D" w:rsidR="00DE02FC" w:rsidRPr="00BD6A5F" w:rsidRDefault="00000000" w:rsidP="00BD6A5F">
          <w:pPr>
            <w:pStyle w:val="TOC1"/>
            <w:tabs>
              <w:tab w:val="right" w:leader="dot" w:pos="7970"/>
            </w:tabs>
            <w:rPr>
              <w:rFonts w:asciiTheme="minorHAnsi" w:hAnsiTheme="minorHAnsi" w:cstheme="minorBidi"/>
              <w:noProof/>
              <w:sz w:val="24"/>
            </w:rPr>
          </w:pPr>
          <w:hyperlink w:anchor="_Toc83212009" w:history="1">
            <w:r w:rsidR="00DE02FC" w:rsidRPr="00BD6A5F">
              <w:rPr>
                <w:rStyle w:val="Hyperlink"/>
                <w:rFonts w:ascii="Arial" w:hAnsi="Arial"/>
                <w:b/>
                <w:noProof/>
                <w:sz w:val="24"/>
              </w:rPr>
              <w:t>Juror Problem, Trial Delay</w:t>
            </w:r>
            <w:r w:rsidR="00DE02FC" w:rsidRPr="00BD6A5F">
              <w:rPr>
                <w:noProof/>
                <w:webHidden/>
                <w:sz w:val="24"/>
              </w:rPr>
              <w:tab/>
            </w:r>
            <w:r w:rsidR="00DE02FC" w:rsidRPr="00BD6A5F">
              <w:rPr>
                <w:noProof/>
                <w:webHidden/>
                <w:sz w:val="24"/>
              </w:rPr>
              <w:fldChar w:fldCharType="begin"/>
            </w:r>
            <w:r w:rsidR="00DE02FC" w:rsidRPr="00BD6A5F">
              <w:rPr>
                <w:noProof/>
                <w:webHidden/>
                <w:sz w:val="24"/>
              </w:rPr>
              <w:instrText xml:space="preserve"> PAGEREF _Toc83212009 \h </w:instrText>
            </w:r>
            <w:r w:rsidR="00DE02FC" w:rsidRPr="00BD6A5F">
              <w:rPr>
                <w:noProof/>
                <w:webHidden/>
                <w:sz w:val="24"/>
              </w:rPr>
            </w:r>
            <w:r w:rsidR="00DE02FC" w:rsidRPr="00BD6A5F">
              <w:rPr>
                <w:noProof/>
                <w:webHidden/>
                <w:sz w:val="24"/>
              </w:rPr>
              <w:fldChar w:fldCharType="separate"/>
            </w:r>
            <w:r w:rsidR="00DE02FC" w:rsidRPr="00BD6A5F">
              <w:rPr>
                <w:noProof/>
                <w:webHidden/>
                <w:sz w:val="24"/>
              </w:rPr>
              <w:t>38</w:t>
            </w:r>
            <w:r w:rsidR="00DE02FC" w:rsidRPr="00BD6A5F">
              <w:rPr>
                <w:noProof/>
                <w:webHidden/>
                <w:sz w:val="24"/>
              </w:rPr>
              <w:fldChar w:fldCharType="end"/>
            </w:r>
          </w:hyperlink>
        </w:p>
        <w:p w14:paraId="2A63793C" w14:textId="5ADDA2FB" w:rsidR="00DE02FC" w:rsidRPr="00BD6A5F" w:rsidRDefault="00000000" w:rsidP="00BD6A5F">
          <w:pPr>
            <w:pStyle w:val="TOC1"/>
            <w:tabs>
              <w:tab w:val="right" w:leader="dot" w:pos="7970"/>
            </w:tabs>
            <w:rPr>
              <w:rFonts w:asciiTheme="minorHAnsi" w:hAnsiTheme="minorHAnsi" w:cstheme="minorBidi"/>
              <w:noProof/>
              <w:sz w:val="24"/>
            </w:rPr>
          </w:pPr>
          <w:hyperlink w:anchor="_Toc83212010" w:history="1">
            <w:r w:rsidR="00DE02FC" w:rsidRPr="00BD6A5F">
              <w:rPr>
                <w:rStyle w:val="Hyperlink"/>
                <w:rFonts w:ascii="Arial" w:hAnsi="Arial"/>
                <w:b/>
                <w:noProof/>
                <w:spacing w:val="-1"/>
                <w:sz w:val="24"/>
              </w:rPr>
              <w:t>Juror Attendance</w:t>
            </w:r>
            <w:r w:rsidR="00DE02FC" w:rsidRPr="00BD6A5F">
              <w:rPr>
                <w:noProof/>
                <w:webHidden/>
                <w:sz w:val="24"/>
              </w:rPr>
              <w:tab/>
            </w:r>
            <w:r w:rsidR="00DE02FC" w:rsidRPr="00BD6A5F">
              <w:rPr>
                <w:noProof/>
                <w:webHidden/>
                <w:sz w:val="24"/>
              </w:rPr>
              <w:fldChar w:fldCharType="begin"/>
            </w:r>
            <w:r w:rsidR="00DE02FC" w:rsidRPr="00BD6A5F">
              <w:rPr>
                <w:noProof/>
                <w:webHidden/>
                <w:sz w:val="24"/>
              </w:rPr>
              <w:instrText xml:space="preserve"> PAGEREF _Toc83212010 \h </w:instrText>
            </w:r>
            <w:r w:rsidR="00DE02FC" w:rsidRPr="00BD6A5F">
              <w:rPr>
                <w:noProof/>
                <w:webHidden/>
                <w:sz w:val="24"/>
              </w:rPr>
            </w:r>
            <w:r w:rsidR="00DE02FC" w:rsidRPr="00BD6A5F">
              <w:rPr>
                <w:noProof/>
                <w:webHidden/>
                <w:sz w:val="24"/>
              </w:rPr>
              <w:fldChar w:fldCharType="separate"/>
            </w:r>
            <w:r w:rsidR="00DE02FC" w:rsidRPr="00BD6A5F">
              <w:rPr>
                <w:noProof/>
                <w:webHidden/>
                <w:sz w:val="24"/>
              </w:rPr>
              <w:t>39</w:t>
            </w:r>
            <w:r w:rsidR="00DE02FC" w:rsidRPr="00BD6A5F">
              <w:rPr>
                <w:noProof/>
                <w:webHidden/>
                <w:sz w:val="24"/>
              </w:rPr>
              <w:fldChar w:fldCharType="end"/>
            </w:r>
          </w:hyperlink>
        </w:p>
        <w:p w14:paraId="452ECC90" w14:textId="67FBFF00" w:rsidR="00DE02FC" w:rsidRPr="00BD6A5F" w:rsidRDefault="00000000" w:rsidP="00BD6A5F">
          <w:pPr>
            <w:pStyle w:val="TOC1"/>
            <w:tabs>
              <w:tab w:val="right" w:leader="dot" w:pos="7970"/>
            </w:tabs>
            <w:rPr>
              <w:rFonts w:asciiTheme="minorHAnsi" w:hAnsiTheme="minorHAnsi" w:cstheme="minorBidi"/>
              <w:noProof/>
              <w:sz w:val="24"/>
            </w:rPr>
          </w:pPr>
          <w:hyperlink w:anchor="_Toc83212011" w:history="1">
            <w:r w:rsidR="00DE02FC" w:rsidRPr="00BD6A5F">
              <w:rPr>
                <w:rStyle w:val="Hyperlink"/>
                <w:rFonts w:ascii="Arial" w:hAnsi="Arial"/>
                <w:b/>
                <w:noProof/>
                <w:sz w:val="24"/>
              </w:rPr>
              <w:t>Alternate Jurors</w:t>
            </w:r>
            <w:r w:rsidR="00DE02FC" w:rsidRPr="00BD6A5F">
              <w:rPr>
                <w:noProof/>
                <w:webHidden/>
                <w:sz w:val="24"/>
              </w:rPr>
              <w:tab/>
            </w:r>
            <w:r w:rsidR="00DE02FC" w:rsidRPr="00BD6A5F">
              <w:rPr>
                <w:noProof/>
                <w:webHidden/>
                <w:sz w:val="24"/>
              </w:rPr>
              <w:fldChar w:fldCharType="begin"/>
            </w:r>
            <w:r w:rsidR="00DE02FC" w:rsidRPr="00BD6A5F">
              <w:rPr>
                <w:noProof/>
                <w:webHidden/>
                <w:sz w:val="24"/>
              </w:rPr>
              <w:instrText xml:space="preserve"> PAGEREF _Toc83212011 \h </w:instrText>
            </w:r>
            <w:r w:rsidR="00DE02FC" w:rsidRPr="00BD6A5F">
              <w:rPr>
                <w:noProof/>
                <w:webHidden/>
                <w:sz w:val="24"/>
              </w:rPr>
            </w:r>
            <w:r w:rsidR="00DE02FC" w:rsidRPr="00BD6A5F">
              <w:rPr>
                <w:noProof/>
                <w:webHidden/>
                <w:sz w:val="24"/>
              </w:rPr>
              <w:fldChar w:fldCharType="separate"/>
            </w:r>
            <w:r w:rsidR="00DE02FC" w:rsidRPr="00BD6A5F">
              <w:rPr>
                <w:noProof/>
                <w:webHidden/>
                <w:sz w:val="24"/>
              </w:rPr>
              <w:t>40</w:t>
            </w:r>
            <w:r w:rsidR="00DE02FC" w:rsidRPr="00BD6A5F">
              <w:rPr>
                <w:noProof/>
                <w:webHidden/>
                <w:sz w:val="24"/>
              </w:rPr>
              <w:fldChar w:fldCharType="end"/>
            </w:r>
          </w:hyperlink>
        </w:p>
        <w:p w14:paraId="2F6A7B04" w14:textId="5C2B879D" w:rsidR="00DE02FC" w:rsidRPr="00BD6A5F" w:rsidRDefault="00000000" w:rsidP="00BD6A5F">
          <w:pPr>
            <w:pStyle w:val="TOC1"/>
            <w:tabs>
              <w:tab w:val="right" w:leader="dot" w:pos="7970"/>
            </w:tabs>
            <w:rPr>
              <w:rFonts w:asciiTheme="minorHAnsi" w:hAnsiTheme="minorHAnsi" w:cstheme="minorBidi"/>
              <w:noProof/>
              <w:sz w:val="24"/>
            </w:rPr>
          </w:pPr>
          <w:hyperlink w:anchor="_Toc83212012" w:history="1">
            <w:r w:rsidR="00DE02FC" w:rsidRPr="00BD6A5F">
              <w:rPr>
                <w:rStyle w:val="Hyperlink"/>
                <w:rFonts w:ascii="Arial" w:hAnsi="Arial"/>
                <w:b/>
                <w:bCs/>
                <w:noProof/>
                <w:sz w:val="24"/>
              </w:rPr>
              <w:t>Required Jury Admonitions</w:t>
            </w:r>
            <w:r w:rsidR="00DE02FC" w:rsidRPr="00BD6A5F">
              <w:rPr>
                <w:noProof/>
                <w:webHidden/>
                <w:sz w:val="24"/>
              </w:rPr>
              <w:tab/>
            </w:r>
            <w:r w:rsidR="00DE02FC" w:rsidRPr="00BD6A5F">
              <w:rPr>
                <w:noProof/>
                <w:webHidden/>
                <w:sz w:val="24"/>
              </w:rPr>
              <w:fldChar w:fldCharType="begin"/>
            </w:r>
            <w:r w:rsidR="00DE02FC" w:rsidRPr="00BD6A5F">
              <w:rPr>
                <w:noProof/>
                <w:webHidden/>
                <w:sz w:val="24"/>
              </w:rPr>
              <w:instrText xml:space="preserve"> PAGEREF _Toc83212012 \h </w:instrText>
            </w:r>
            <w:r w:rsidR="00DE02FC" w:rsidRPr="00BD6A5F">
              <w:rPr>
                <w:noProof/>
                <w:webHidden/>
                <w:sz w:val="24"/>
              </w:rPr>
            </w:r>
            <w:r w:rsidR="00DE02FC" w:rsidRPr="00BD6A5F">
              <w:rPr>
                <w:noProof/>
                <w:webHidden/>
                <w:sz w:val="24"/>
              </w:rPr>
              <w:fldChar w:fldCharType="separate"/>
            </w:r>
            <w:r w:rsidR="00DE02FC" w:rsidRPr="00BD6A5F">
              <w:rPr>
                <w:noProof/>
                <w:webHidden/>
                <w:sz w:val="24"/>
              </w:rPr>
              <w:t>41</w:t>
            </w:r>
            <w:r w:rsidR="00DE02FC" w:rsidRPr="00BD6A5F">
              <w:rPr>
                <w:noProof/>
                <w:webHidden/>
                <w:sz w:val="24"/>
              </w:rPr>
              <w:fldChar w:fldCharType="end"/>
            </w:r>
          </w:hyperlink>
        </w:p>
        <w:p w14:paraId="7DC71834" w14:textId="22FE25F7" w:rsidR="003D1FF5" w:rsidRPr="00BD6A5F" w:rsidRDefault="003D1FF5" w:rsidP="00BD6A5F">
          <w:pPr>
            <w:rPr>
              <w:sz w:val="28"/>
              <w:szCs w:val="28"/>
            </w:rPr>
          </w:pPr>
          <w:r w:rsidRPr="00BD6A5F">
            <w:rPr>
              <w:b/>
              <w:bCs/>
              <w:noProof/>
              <w:sz w:val="24"/>
            </w:rPr>
            <w:fldChar w:fldCharType="end"/>
          </w:r>
        </w:p>
      </w:sdtContent>
    </w:sdt>
    <w:p w14:paraId="6580A6DE" w14:textId="77777777" w:rsidR="00E67131" w:rsidRPr="00BD6A5F" w:rsidRDefault="00E67131" w:rsidP="00BD6A5F">
      <w:pPr>
        <w:pStyle w:val="Heading1"/>
        <w:jc w:val="center"/>
        <w:rPr>
          <w:rFonts w:ascii="Arial" w:hAnsi="Arial"/>
          <w:b/>
          <w:spacing w:val="-1"/>
          <w:sz w:val="28"/>
          <w:szCs w:val="28"/>
        </w:rPr>
      </w:pPr>
    </w:p>
    <w:p w14:paraId="3117914A" w14:textId="77777777" w:rsidR="00BD6A5F" w:rsidRDefault="00BD6A5F">
      <w:pPr>
        <w:rPr>
          <w:rFonts w:ascii="Arial" w:eastAsiaTheme="majorEastAsia" w:hAnsi="Arial" w:cstheme="majorBidi"/>
          <w:b/>
          <w:color w:val="2F5496" w:themeColor="accent1" w:themeShade="BF"/>
          <w:spacing w:val="-1"/>
          <w:sz w:val="28"/>
          <w:szCs w:val="28"/>
        </w:rPr>
      </w:pPr>
      <w:bookmarkStart w:id="0" w:name="_Toc83211980"/>
      <w:r>
        <w:rPr>
          <w:rFonts w:ascii="Arial" w:hAnsi="Arial"/>
          <w:b/>
          <w:spacing w:val="-1"/>
          <w:sz w:val="28"/>
          <w:szCs w:val="28"/>
        </w:rPr>
        <w:br w:type="page"/>
      </w:r>
    </w:p>
    <w:p w14:paraId="53177189" w14:textId="1E3D4F4A" w:rsidR="00C9300C" w:rsidRPr="00BD6A5F" w:rsidRDefault="00C9300C" w:rsidP="00BD6A5F">
      <w:pPr>
        <w:pStyle w:val="Heading1"/>
        <w:jc w:val="center"/>
        <w:rPr>
          <w:rFonts w:ascii="Arial" w:hAnsi="Arial"/>
          <w:b/>
          <w:spacing w:val="-1"/>
          <w:sz w:val="28"/>
          <w:szCs w:val="28"/>
        </w:rPr>
      </w:pPr>
      <w:r w:rsidRPr="00BD6A5F">
        <w:rPr>
          <w:rFonts w:ascii="Arial" w:hAnsi="Arial"/>
          <w:b/>
          <w:spacing w:val="-1"/>
          <w:sz w:val="28"/>
          <w:szCs w:val="28"/>
        </w:rPr>
        <w:lastRenderedPageBreak/>
        <w:t>Introduction</w:t>
      </w:r>
      <w:bookmarkEnd w:id="0"/>
    </w:p>
    <w:p w14:paraId="7C769A3F" w14:textId="77777777" w:rsidR="00C9300C" w:rsidRPr="00BD6A5F" w:rsidRDefault="00C9300C" w:rsidP="00BD6A5F">
      <w:pPr>
        <w:rPr>
          <w:sz w:val="28"/>
          <w:szCs w:val="28"/>
        </w:rPr>
      </w:pPr>
    </w:p>
    <w:p w14:paraId="456B8430" w14:textId="41D75221" w:rsidR="00AE16D4" w:rsidRPr="00BD6A5F" w:rsidRDefault="00AE16D4" w:rsidP="00BD6A5F">
      <w:pPr>
        <w:rPr>
          <w:sz w:val="28"/>
          <w:szCs w:val="28"/>
        </w:rPr>
        <w:sectPr w:rsidR="00AE16D4" w:rsidRPr="00BD6A5F">
          <w:footerReference w:type="default" r:id="rId8"/>
          <w:pgSz w:w="12240" w:h="15840"/>
          <w:pgMar w:top="1440" w:right="2127" w:bottom="1270" w:left="2133" w:header="720" w:footer="1483" w:gutter="0"/>
          <w:pgNumType w:start="2"/>
          <w:cols w:space="720"/>
          <w:noEndnote/>
        </w:sectPr>
      </w:pPr>
    </w:p>
    <w:p w14:paraId="4972B1DE" w14:textId="6B8F1645" w:rsidR="00C9300C" w:rsidRPr="00BD6A5F" w:rsidRDefault="00C9300C" w:rsidP="00BD6A5F">
      <w:pPr>
        <w:kinsoku w:val="0"/>
        <w:overflowPunct w:val="0"/>
        <w:spacing w:before="2"/>
        <w:ind w:firstLine="720"/>
        <w:jc w:val="both"/>
        <w:textAlignment w:val="baseline"/>
        <w:rPr>
          <w:rFonts w:ascii="Arial" w:hAnsi="Arial"/>
          <w:spacing w:val="-2"/>
          <w:sz w:val="28"/>
          <w:szCs w:val="28"/>
        </w:rPr>
      </w:pPr>
      <w:r w:rsidRPr="00BD6A5F">
        <w:rPr>
          <w:rFonts w:ascii="Arial" w:hAnsi="Arial"/>
          <w:spacing w:val="-5"/>
          <w:sz w:val="28"/>
          <w:szCs w:val="28"/>
        </w:rPr>
        <w:t>Members of the jury, we are about to proceed with the trial of the</w:t>
      </w:r>
      <w:r w:rsidR="00BD6A5F">
        <w:rPr>
          <w:rFonts w:ascii="Arial" w:hAnsi="Arial"/>
          <w:spacing w:val="-5"/>
          <w:sz w:val="28"/>
          <w:szCs w:val="28"/>
        </w:rPr>
        <w:t xml:space="preserve"> </w:t>
      </w:r>
      <w:r w:rsidRPr="00BD6A5F">
        <w:rPr>
          <w:rFonts w:ascii="Arial" w:hAnsi="Arial"/>
          <w:spacing w:val="-2"/>
          <w:sz w:val="28"/>
          <w:szCs w:val="28"/>
        </w:rPr>
        <w:t>case of</w:t>
      </w:r>
      <w:r w:rsidR="005878DD" w:rsidRPr="00BD6A5F">
        <w:rPr>
          <w:rFonts w:ascii="Arial" w:hAnsi="Arial"/>
          <w:spacing w:val="-2"/>
          <w:sz w:val="28"/>
          <w:szCs w:val="28"/>
        </w:rPr>
        <w:t xml:space="preserve"> the</w:t>
      </w:r>
      <w:r w:rsidRPr="00BD6A5F">
        <w:rPr>
          <w:rFonts w:ascii="Arial" w:hAnsi="Arial"/>
          <w:spacing w:val="-2"/>
          <w:sz w:val="28"/>
          <w:szCs w:val="28"/>
        </w:rPr>
        <w:t xml:space="preserve"> People v.</w:t>
      </w:r>
      <w:r w:rsidR="00AE16D4" w:rsidRPr="00BD6A5F">
        <w:rPr>
          <w:rFonts w:ascii="Arial" w:hAnsi="Arial"/>
          <w:spacing w:val="-2"/>
          <w:sz w:val="28"/>
          <w:szCs w:val="28"/>
        </w:rPr>
        <w:t xml:space="preserve"> ________.</w:t>
      </w:r>
      <w:r w:rsidRPr="00BD6A5F">
        <w:rPr>
          <w:rFonts w:ascii="Arial" w:hAnsi="Arial"/>
          <w:spacing w:val="-2"/>
          <w:sz w:val="28"/>
          <w:szCs w:val="28"/>
        </w:rPr>
        <w:tab/>
        <w:t>.</w:t>
      </w:r>
    </w:p>
    <w:p w14:paraId="501E7F0B" w14:textId="77777777" w:rsidR="00C9300C" w:rsidRPr="00BD6A5F" w:rsidRDefault="00C9300C" w:rsidP="00BD6A5F">
      <w:pPr>
        <w:kinsoku w:val="0"/>
        <w:overflowPunct w:val="0"/>
        <w:spacing w:before="373"/>
        <w:ind w:firstLine="720"/>
        <w:jc w:val="both"/>
        <w:textAlignment w:val="baseline"/>
        <w:rPr>
          <w:rFonts w:ascii="Arial" w:hAnsi="Arial"/>
          <w:spacing w:val="-1"/>
          <w:sz w:val="28"/>
          <w:szCs w:val="28"/>
        </w:rPr>
      </w:pPr>
      <w:r w:rsidRPr="00BD6A5F">
        <w:rPr>
          <w:rFonts w:ascii="Arial" w:hAnsi="Arial"/>
          <w:spacing w:val="-1"/>
          <w:sz w:val="28"/>
          <w:szCs w:val="28"/>
        </w:rPr>
        <w:t>At the outset, I am going to explain the various stages of a trial and what you may expect to see and hear during the trial so that you may better understand what is taking place. I will also remind you of some basic principles of law which apply to this and all criminal trials.</w:t>
      </w:r>
    </w:p>
    <w:p w14:paraId="3CFCAA54" w14:textId="77777777" w:rsidR="00C9300C" w:rsidRPr="00BD6A5F" w:rsidRDefault="00C9300C" w:rsidP="00BD6A5F">
      <w:pPr>
        <w:kinsoku w:val="0"/>
        <w:overflowPunct w:val="0"/>
        <w:spacing w:before="373"/>
        <w:ind w:firstLine="720"/>
        <w:jc w:val="both"/>
        <w:textAlignment w:val="baseline"/>
        <w:rPr>
          <w:rFonts w:ascii="Arial" w:hAnsi="Arial"/>
          <w:sz w:val="28"/>
          <w:szCs w:val="28"/>
        </w:rPr>
      </w:pPr>
      <w:r w:rsidRPr="00BD6A5F">
        <w:rPr>
          <w:rFonts w:ascii="Arial" w:hAnsi="Arial"/>
          <w:sz w:val="28"/>
          <w:szCs w:val="28"/>
        </w:rPr>
        <w:t xml:space="preserve">At the conclusion of the case, I will again </w:t>
      </w:r>
      <w:proofErr w:type="gramStart"/>
      <w:r w:rsidRPr="00BD6A5F">
        <w:rPr>
          <w:rFonts w:ascii="Arial" w:hAnsi="Arial"/>
          <w:sz w:val="28"/>
          <w:szCs w:val="28"/>
        </w:rPr>
        <w:t>remind</w:t>
      </w:r>
      <w:proofErr w:type="gramEnd"/>
      <w:r w:rsidRPr="00BD6A5F">
        <w:rPr>
          <w:rFonts w:ascii="Arial" w:hAnsi="Arial"/>
          <w:sz w:val="28"/>
          <w:szCs w:val="28"/>
        </w:rPr>
        <w:t xml:space="preserve"> of those principles. I will define the crime(s) charged, explain the law that applies to [that/those] charged crime(s), and list for you the elements that the People must prove beyond a reasonable doubt.</w:t>
      </w:r>
    </w:p>
    <w:p w14:paraId="441F307B" w14:textId="77777777" w:rsidR="00C9300C" w:rsidRPr="00BD6A5F" w:rsidRDefault="00C9300C" w:rsidP="00BD6A5F">
      <w:pPr>
        <w:kinsoku w:val="0"/>
        <w:overflowPunct w:val="0"/>
        <w:spacing w:before="371"/>
        <w:ind w:firstLine="720"/>
        <w:jc w:val="both"/>
        <w:textAlignment w:val="baseline"/>
        <w:rPr>
          <w:rFonts w:ascii="Arial" w:hAnsi="Arial"/>
          <w:sz w:val="28"/>
          <w:szCs w:val="28"/>
        </w:rPr>
      </w:pPr>
      <w:r w:rsidRPr="00BD6A5F">
        <w:rPr>
          <w:rFonts w:ascii="Arial" w:hAnsi="Arial"/>
          <w:sz w:val="28"/>
          <w:szCs w:val="28"/>
        </w:rPr>
        <w:t>Remember, during jury selection, I explained that “elements of a charged crime” is a term that refers to the various parts of our law's written definition of the crime, in addition to the identification of a person as the one who committed that crime.</w:t>
      </w:r>
    </w:p>
    <w:p w14:paraId="7B93C1F6" w14:textId="77777777" w:rsidR="00C9300C" w:rsidRPr="00BD6A5F" w:rsidRDefault="00C9300C" w:rsidP="00BD6A5F">
      <w:pPr>
        <w:rPr>
          <w:sz w:val="28"/>
          <w:szCs w:val="28"/>
        </w:rPr>
        <w:sectPr w:rsidR="00C9300C" w:rsidRPr="00BD6A5F">
          <w:type w:val="continuous"/>
          <w:pgSz w:w="12240" w:h="15840"/>
          <w:pgMar w:top="1440" w:right="2123" w:bottom="1270" w:left="2137" w:header="720" w:footer="1483" w:gutter="0"/>
          <w:cols w:space="720"/>
          <w:noEndnote/>
        </w:sectPr>
      </w:pPr>
    </w:p>
    <w:p w14:paraId="16A39BBE" w14:textId="2E0BAB13" w:rsidR="006D6F5E" w:rsidRPr="00BD6A5F" w:rsidRDefault="005878DD" w:rsidP="00BD6A5F">
      <w:pPr>
        <w:pStyle w:val="Heading1"/>
        <w:jc w:val="center"/>
        <w:rPr>
          <w:rFonts w:ascii="Arial" w:hAnsi="Arial"/>
          <w:b/>
          <w:spacing w:val="-3"/>
          <w:sz w:val="28"/>
          <w:szCs w:val="28"/>
          <w:vertAlign w:val="superscript"/>
        </w:rPr>
      </w:pPr>
      <w:bookmarkStart w:id="1" w:name="_Toc83211981"/>
      <w:r w:rsidRPr="00BD6A5F">
        <w:rPr>
          <w:rFonts w:ascii="Arial" w:hAnsi="Arial"/>
          <w:b/>
          <w:spacing w:val="-3"/>
          <w:sz w:val="28"/>
          <w:szCs w:val="28"/>
        </w:rPr>
        <w:lastRenderedPageBreak/>
        <w:t>[</w:t>
      </w:r>
      <w:r w:rsidR="00C9300C" w:rsidRPr="00BD6A5F">
        <w:rPr>
          <w:rFonts w:ascii="Arial" w:hAnsi="Arial"/>
          <w:b/>
          <w:spacing w:val="-3"/>
          <w:sz w:val="28"/>
          <w:szCs w:val="28"/>
        </w:rPr>
        <w:t>Multiple Defendants</w:t>
      </w:r>
      <w:r w:rsidR="00086E55" w:rsidRPr="00BD6A5F">
        <w:rPr>
          <w:rFonts w:ascii="Arial" w:hAnsi="Arial"/>
          <w:b/>
          <w:spacing w:val="-3"/>
          <w:sz w:val="28"/>
          <w:szCs w:val="28"/>
        </w:rPr>
        <w:t>]</w:t>
      </w:r>
      <w:bookmarkEnd w:id="1"/>
      <w:r w:rsidR="006D6F5E" w:rsidRPr="00BD6A5F">
        <w:rPr>
          <w:rFonts w:ascii="Arial" w:hAnsi="Arial"/>
          <w:b/>
          <w:spacing w:val="-3"/>
          <w:sz w:val="28"/>
          <w:szCs w:val="28"/>
        </w:rPr>
        <w:t xml:space="preserve">  </w:t>
      </w:r>
    </w:p>
    <w:p w14:paraId="4C2CFBE7" w14:textId="77777777" w:rsidR="006D6F5E" w:rsidRPr="00BD6A5F" w:rsidRDefault="006D6F5E" w:rsidP="00BD6A5F">
      <w:pPr>
        <w:rPr>
          <w:rFonts w:ascii="Arial" w:hAnsi="Arial"/>
          <w:b/>
          <w:spacing w:val="-3"/>
          <w:sz w:val="28"/>
          <w:szCs w:val="28"/>
          <w:vertAlign w:val="superscript"/>
        </w:rPr>
      </w:pPr>
    </w:p>
    <w:p w14:paraId="2EAEE9A4" w14:textId="1D9A86AA" w:rsidR="00086E55" w:rsidRPr="00BD6A5F" w:rsidRDefault="006D6F5E" w:rsidP="00BD6A5F">
      <w:pPr>
        <w:rPr>
          <w:rFonts w:ascii="Arial" w:hAnsi="Arial"/>
          <w:i/>
          <w:iCs/>
          <w:sz w:val="28"/>
          <w:szCs w:val="28"/>
          <w:u w:val="single"/>
        </w:rPr>
      </w:pPr>
      <w:r w:rsidRPr="00BD6A5F">
        <w:rPr>
          <w:rFonts w:ascii="Arial" w:hAnsi="Arial"/>
          <w:i/>
          <w:iCs/>
          <w:sz w:val="28"/>
          <w:szCs w:val="28"/>
          <w:u w:val="single"/>
        </w:rPr>
        <w:t>Add if applicable:</w:t>
      </w:r>
    </w:p>
    <w:p w14:paraId="2639FFD8" w14:textId="074612B8" w:rsidR="00C9300C" w:rsidRPr="00BD6A5F" w:rsidRDefault="00C9300C" w:rsidP="00BD6A5F">
      <w:pPr>
        <w:kinsoku w:val="0"/>
        <w:overflowPunct w:val="0"/>
        <w:spacing w:before="379"/>
        <w:ind w:firstLine="720"/>
        <w:jc w:val="both"/>
        <w:textAlignment w:val="baseline"/>
        <w:rPr>
          <w:rFonts w:ascii="Arial" w:hAnsi="Arial"/>
          <w:sz w:val="28"/>
          <w:szCs w:val="28"/>
        </w:rPr>
      </w:pPr>
      <w:r w:rsidRPr="00BD6A5F">
        <w:rPr>
          <w:rFonts w:ascii="Arial" w:hAnsi="Arial"/>
          <w:sz w:val="28"/>
          <w:szCs w:val="28"/>
        </w:rPr>
        <w:t>There are (</w:t>
      </w:r>
      <w:r w:rsidRPr="00BD6A5F">
        <w:rPr>
          <w:rFonts w:ascii="Arial" w:hAnsi="Arial"/>
          <w:i/>
          <w:sz w:val="28"/>
          <w:szCs w:val="28"/>
          <w:u w:val="single"/>
        </w:rPr>
        <w:t>specify the number</w:t>
      </w:r>
      <w:r w:rsidRPr="00BD6A5F">
        <w:rPr>
          <w:rFonts w:ascii="Arial" w:hAnsi="Arial"/>
          <w:sz w:val="28"/>
          <w:szCs w:val="28"/>
        </w:rPr>
        <w:t>) defendants before you and we are thus conducting (</w:t>
      </w:r>
      <w:r w:rsidRPr="00BD6A5F">
        <w:rPr>
          <w:rFonts w:ascii="Arial" w:hAnsi="Arial"/>
          <w:i/>
          <w:sz w:val="28"/>
          <w:szCs w:val="28"/>
          <w:u w:val="single"/>
        </w:rPr>
        <w:t>specify the number</w:t>
      </w:r>
      <w:r w:rsidRPr="00BD6A5F">
        <w:rPr>
          <w:rFonts w:ascii="Arial" w:hAnsi="Arial"/>
          <w:sz w:val="28"/>
          <w:szCs w:val="28"/>
        </w:rPr>
        <w:t>) trials in one.</w:t>
      </w:r>
    </w:p>
    <w:p w14:paraId="1A18BE8A" w14:textId="77777777" w:rsidR="00C9300C" w:rsidRPr="00BD6A5F" w:rsidRDefault="00C9300C" w:rsidP="00BD6A5F">
      <w:pPr>
        <w:kinsoku w:val="0"/>
        <w:overflowPunct w:val="0"/>
        <w:spacing w:before="368"/>
        <w:ind w:firstLine="720"/>
        <w:jc w:val="both"/>
        <w:textAlignment w:val="baseline"/>
        <w:rPr>
          <w:rFonts w:ascii="Arial" w:hAnsi="Arial"/>
          <w:sz w:val="28"/>
          <w:szCs w:val="28"/>
        </w:rPr>
      </w:pPr>
      <w:r w:rsidRPr="00BD6A5F">
        <w:rPr>
          <w:rFonts w:ascii="Arial" w:hAnsi="Arial"/>
          <w:sz w:val="28"/>
          <w:szCs w:val="28"/>
        </w:rPr>
        <w:t>It is your obligation to evaluate the evidence as it applies, or fails to apply, to each defendant separately.</w:t>
      </w:r>
    </w:p>
    <w:p w14:paraId="42526908" w14:textId="77777777" w:rsidR="00C9300C" w:rsidRPr="00BD6A5F" w:rsidRDefault="00C9300C" w:rsidP="00BD6A5F">
      <w:pPr>
        <w:kinsoku w:val="0"/>
        <w:overflowPunct w:val="0"/>
        <w:spacing w:before="375"/>
        <w:ind w:firstLine="720"/>
        <w:jc w:val="both"/>
        <w:textAlignment w:val="baseline"/>
        <w:rPr>
          <w:rFonts w:ascii="Arial" w:hAnsi="Arial"/>
          <w:sz w:val="28"/>
          <w:szCs w:val="28"/>
        </w:rPr>
      </w:pPr>
      <w:r w:rsidRPr="00BD6A5F">
        <w:rPr>
          <w:rFonts w:ascii="Arial" w:hAnsi="Arial"/>
          <w:sz w:val="28"/>
          <w:szCs w:val="28"/>
        </w:rPr>
        <w:t>Each instruction on the law must be considered by you as referring to each defendant separately.</w:t>
      </w:r>
    </w:p>
    <w:p w14:paraId="6E943AE2" w14:textId="77777777" w:rsidR="00C9300C" w:rsidRPr="00BD6A5F" w:rsidRDefault="00C9300C" w:rsidP="00BD6A5F">
      <w:pPr>
        <w:kinsoku w:val="0"/>
        <w:overflowPunct w:val="0"/>
        <w:spacing w:before="374"/>
        <w:ind w:firstLine="720"/>
        <w:jc w:val="both"/>
        <w:textAlignment w:val="baseline"/>
        <w:rPr>
          <w:rFonts w:ascii="Arial" w:hAnsi="Arial"/>
          <w:sz w:val="28"/>
          <w:szCs w:val="28"/>
        </w:rPr>
      </w:pPr>
      <w:r w:rsidRPr="00BD6A5F">
        <w:rPr>
          <w:rFonts w:ascii="Arial" w:hAnsi="Arial"/>
          <w:sz w:val="28"/>
          <w:szCs w:val="28"/>
        </w:rPr>
        <w:t>You must return a separate verdict for each defendant. And those verdicts may be, but need not be, the same.</w:t>
      </w:r>
    </w:p>
    <w:p w14:paraId="47A3EE48" w14:textId="089114C1" w:rsidR="00CF0F9F" w:rsidRPr="00BD6A5F" w:rsidRDefault="00C9300C" w:rsidP="00BD6A5F">
      <w:pPr>
        <w:kinsoku w:val="0"/>
        <w:overflowPunct w:val="0"/>
        <w:spacing w:before="380"/>
        <w:ind w:firstLine="720"/>
        <w:jc w:val="both"/>
        <w:textAlignment w:val="baseline"/>
        <w:rPr>
          <w:rFonts w:ascii="Arial" w:hAnsi="Arial"/>
          <w:sz w:val="28"/>
          <w:szCs w:val="28"/>
        </w:rPr>
      </w:pPr>
      <w:r w:rsidRPr="00BD6A5F">
        <w:rPr>
          <w:rFonts w:ascii="Arial" w:hAnsi="Arial"/>
          <w:sz w:val="28"/>
          <w:szCs w:val="28"/>
        </w:rPr>
        <w:t>It is your sworn duty to give separate consideration to the case of each individual defendant.</w:t>
      </w:r>
      <w:r w:rsidR="002C2E5C" w:rsidRPr="00BD6A5F">
        <w:rPr>
          <w:rFonts w:ascii="Arial" w:hAnsi="Arial"/>
          <w:sz w:val="28"/>
          <w:szCs w:val="28"/>
        </w:rPr>
        <w:t xml:space="preserve"> </w:t>
      </w:r>
      <w:r w:rsidR="002C2E5C" w:rsidRPr="00BD6A5F">
        <w:rPr>
          <w:rFonts w:ascii="Arial" w:hAnsi="Arial"/>
          <w:b/>
          <w:spacing w:val="-3"/>
          <w:sz w:val="28"/>
          <w:szCs w:val="28"/>
          <w:vertAlign w:val="superscript"/>
        </w:rPr>
        <w:t>2</w:t>
      </w:r>
    </w:p>
    <w:p w14:paraId="03ADBF7E" w14:textId="77777777" w:rsidR="00CF0F9F" w:rsidRPr="00BD6A5F" w:rsidRDefault="00CF0F9F" w:rsidP="00BD6A5F">
      <w:pPr>
        <w:spacing w:after="160"/>
        <w:rPr>
          <w:rFonts w:ascii="Arial" w:hAnsi="Arial"/>
          <w:sz w:val="28"/>
          <w:szCs w:val="28"/>
        </w:rPr>
      </w:pPr>
      <w:r w:rsidRPr="00BD6A5F">
        <w:rPr>
          <w:rFonts w:ascii="Arial" w:hAnsi="Arial"/>
          <w:sz w:val="28"/>
          <w:szCs w:val="28"/>
        </w:rPr>
        <w:br w:type="page"/>
      </w:r>
    </w:p>
    <w:p w14:paraId="4CBAA511" w14:textId="77777777" w:rsidR="00C9300C" w:rsidRPr="00BD6A5F" w:rsidRDefault="00C9300C" w:rsidP="00BD6A5F">
      <w:pPr>
        <w:pStyle w:val="Heading1"/>
        <w:jc w:val="center"/>
        <w:rPr>
          <w:rFonts w:ascii="Arial" w:hAnsi="Arial"/>
          <w:b/>
          <w:spacing w:val="-1"/>
          <w:sz w:val="28"/>
          <w:szCs w:val="28"/>
        </w:rPr>
      </w:pPr>
      <w:bookmarkStart w:id="2" w:name="_Toc83211982"/>
      <w:r w:rsidRPr="00BD6A5F">
        <w:rPr>
          <w:rFonts w:ascii="Arial" w:hAnsi="Arial"/>
          <w:b/>
          <w:spacing w:val="-1"/>
          <w:sz w:val="28"/>
          <w:szCs w:val="28"/>
        </w:rPr>
        <w:lastRenderedPageBreak/>
        <w:t>Explanation of the "Record"</w:t>
      </w:r>
      <w:bookmarkEnd w:id="2"/>
    </w:p>
    <w:p w14:paraId="1A2F075E" w14:textId="77777777" w:rsidR="00C9300C" w:rsidRPr="00BD6A5F" w:rsidRDefault="00C9300C" w:rsidP="00BD6A5F">
      <w:pPr>
        <w:rPr>
          <w:sz w:val="28"/>
          <w:szCs w:val="28"/>
        </w:rPr>
      </w:pPr>
    </w:p>
    <w:p w14:paraId="2F5B67CD" w14:textId="5705F258" w:rsidR="0099346D" w:rsidRPr="00BD6A5F" w:rsidRDefault="0099346D" w:rsidP="00BD6A5F">
      <w:pPr>
        <w:rPr>
          <w:sz w:val="28"/>
          <w:szCs w:val="28"/>
        </w:rPr>
        <w:sectPr w:rsidR="0099346D" w:rsidRPr="00BD6A5F">
          <w:pgSz w:w="12240" w:h="15840"/>
          <w:pgMar w:top="1440" w:right="2128" w:bottom="1270" w:left="2132" w:header="720" w:footer="1483" w:gutter="0"/>
          <w:cols w:space="720"/>
          <w:noEndnote/>
        </w:sectPr>
      </w:pPr>
    </w:p>
    <w:p w14:paraId="2BD6C618" w14:textId="77777777" w:rsidR="0099346D" w:rsidRPr="00BD6A5F" w:rsidRDefault="00C9300C" w:rsidP="00BD6A5F">
      <w:pPr>
        <w:kinsoku w:val="0"/>
        <w:overflowPunct w:val="0"/>
        <w:ind w:firstLine="720"/>
        <w:jc w:val="both"/>
        <w:textAlignment w:val="baseline"/>
        <w:rPr>
          <w:rFonts w:ascii="Arial" w:hAnsi="Arial"/>
          <w:spacing w:val="-4"/>
          <w:sz w:val="28"/>
          <w:szCs w:val="28"/>
        </w:rPr>
      </w:pPr>
      <w:r w:rsidRPr="00BD6A5F">
        <w:rPr>
          <w:rFonts w:ascii="Arial" w:hAnsi="Arial"/>
          <w:spacing w:val="-4"/>
          <w:sz w:val="28"/>
          <w:szCs w:val="28"/>
        </w:rPr>
        <w:t>As you can see, a court reporter is taking down everything that is being said. What he/she takes down is called the "record" of the trial.</w:t>
      </w:r>
    </w:p>
    <w:p w14:paraId="15CEAB86" w14:textId="77777777" w:rsidR="0099346D" w:rsidRPr="00BD6A5F" w:rsidRDefault="0099346D" w:rsidP="00BD6A5F">
      <w:pPr>
        <w:kinsoku w:val="0"/>
        <w:overflowPunct w:val="0"/>
        <w:ind w:firstLine="720"/>
        <w:jc w:val="both"/>
        <w:textAlignment w:val="baseline"/>
        <w:rPr>
          <w:rFonts w:ascii="Arial" w:hAnsi="Arial"/>
          <w:spacing w:val="-4"/>
          <w:sz w:val="28"/>
          <w:szCs w:val="28"/>
        </w:rPr>
      </w:pPr>
    </w:p>
    <w:p w14:paraId="71627A85" w14:textId="697A59AA" w:rsidR="00C9300C" w:rsidRPr="00BD6A5F" w:rsidRDefault="00C9300C" w:rsidP="00BD6A5F">
      <w:pPr>
        <w:kinsoku w:val="0"/>
        <w:overflowPunct w:val="0"/>
        <w:ind w:firstLine="720"/>
        <w:jc w:val="both"/>
        <w:textAlignment w:val="baseline"/>
        <w:rPr>
          <w:rFonts w:ascii="Arial" w:hAnsi="Arial"/>
          <w:spacing w:val="-2"/>
          <w:sz w:val="28"/>
          <w:szCs w:val="28"/>
        </w:rPr>
      </w:pPr>
      <w:r w:rsidRPr="00BD6A5F">
        <w:rPr>
          <w:rFonts w:ascii="Arial" w:hAnsi="Arial"/>
          <w:spacing w:val="-2"/>
          <w:sz w:val="28"/>
          <w:szCs w:val="28"/>
        </w:rPr>
        <w:t>Sometimes you will see a witness use his/her hands to illustrate something. For example, a witness may say that an object was “this long,” using his hands to demonstrate. Normally, you will then hear the lawyer or the court say something like: “Let the record reflect that the witness is indicating about one foot.”</w:t>
      </w:r>
    </w:p>
    <w:p w14:paraId="6A033C18" w14:textId="77777777" w:rsidR="00C9300C" w:rsidRPr="00BD6A5F" w:rsidRDefault="00C9300C" w:rsidP="00BD6A5F">
      <w:pPr>
        <w:kinsoku w:val="0"/>
        <w:overflowPunct w:val="0"/>
        <w:spacing w:before="372"/>
        <w:ind w:firstLine="720"/>
        <w:jc w:val="both"/>
        <w:textAlignment w:val="baseline"/>
        <w:rPr>
          <w:rFonts w:ascii="Arial" w:hAnsi="Arial"/>
          <w:spacing w:val="-3"/>
          <w:sz w:val="28"/>
          <w:szCs w:val="28"/>
        </w:rPr>
      </w:pPr>
      <w:r w:rsidRPr="00BD6A5F">
        <w:rPr>
          <w:rFonts w:ascii="Arial" w:hAnsi="Arial"/>
          <w:spacing w:val="-3"/>
          <w:sz w:val="28"/>
          <w:szCs w:val="28"/>
        </w:rPr>
        <w:t>We do that because sometimes it becomes necessary to have the court reporter read back what a witness says and what the witness was indicating. If someone does not state orally for the record what a witness is indicating with his or her hands, when that portion of the record is read back, we will not know what the witness was indicating.</w:t>
      </w:r>
    </w:p>
    <w:p w14:paraId="1925679F" w14:textId="77777777" w:rsidR="00C9300C" w:rsidRPr="00BD6A5F" w:rsidRDefault="00C9300C" w:rsidP="00BD6A5F">
      <w:pPr>
        <w:kinsoku w:val="0"/>
        <w:overflowPunct w:val="0"/>
        <w:spacing w:before="369"/>
        <w:ind w:firstLine="720"/>
        <w:jc w:val="both"/>
        <w:textAlignment w:val="baseline"/>
        <w:rPr>
          <w:rFonts w:ascii="Arial" w:hAnsi="Arial"/>
          <w:sz w:val="28"/>
          <w:szCs w:val="28"/>
        </w:rPr>
      </w:pPr>
      <w:r w:rsidRPr="00BD6A5F">
        <w:rPr>
          <w:rFonts w:ascii="Arial" w:hAnsi="Arial"/>
          <w:sz w:val="28"/>
          <w:szCs w:val="28"/>
        </w:rPr>
        <w:t>You, of course, will be able to see what the witness is indicating, and make your own judgment.</w:t>
      </w:r>
    </w:p>
    <w:p w14:paraId="4B04FEC0" w14:textId="77777777" w:rsidR="00C9300C" w:rsidRPr="00BD6A5F" w:rsidRDefault="00C9300C" w:rsidP="00BD6A5F">
      <w:pPr>
        <w:rPr>
          <w:sz w:val="28"/>
          <w:szCs w:val="28"/>
        </w:rPr>
        <w:sectPr w:rsidR="00C9300C" w:rsidRPr="00BD6A5F">
          <w:type w:val="continuous"/>
          <w:pgSz w:w="12240" w:h="15840"/>
          <w:pgMar w:top="1440" w:right="2127" w:bottom="1270" w:left="2133" w:header="720" w:footer="1483" w:gutter="0"/>
          <w:cols w:space="720"/>
          <w:noEndnote/>
        </w:sectPr>
      </w:pPr>
    </w:p>
    <w:p w14:paraId="19ADEA3D" w14:textId="77777777" w:rsidR="00C9300C" w:rsidRPr="00BD6A5F" w:rsidRDefault="00C9300C" w:rsidP="00BD6A5F">
      <w:pPr>
        <w:pStyle w:val="Heading1"/>
        <w:jc w:val="center"/>
        <w:rPr>
          <w:rFonts w:ascii="Arial" w:hAnsi="Arial"/>
          <w:b/>
          <w:spacing w:val="-2"/>
          <w:sz w:val="28"/>
          <w:szCs w:val="28"/>
        </w:rPr>
      </w:pPr>
      <w:bookmarkStart w:id="3" w:name="_Toc83211983"/>
      <w:r w:rsidRPr="00BD6A5F">
        <w:rPr>
          <w:rFonts w:ascii="Arial" w:hAnsi="Arial"/>
          <w:b/>
          <w:spacing w:val="-2"/>
          <w:sz w:val="28"/>
          <w:szCs w:val="28"/>
        </w:rPr>
        <w:lastRenderedPageBreak/>
        <w:t>Openings</w:t>
      </w:r>
      <w:bookmarkEnd w:id="3"/>
    </w:p>
    <w:p w14:paraId="62D38361" w14:textId="77777777" w:rsidR="00C9300C" w:rsidRPr="00BD6A5F" w:rsidRDefault="00C9300C" w:rsidP="00BD6A5F">
      <w:pPr>
        <w:rPr>
          <w:sz w:val="28"/>
          <w:szCs w:val="28"/>
        </w:rPr>
      </w:pPr>
    </w:p>
    <w:p w14:paraId="3FFFDB82" w14:textId="5F267E98" w:rsidR="00710948" w:rsidRPr="00BD6A5F" w:rsidRDefault="00710948" w:rsidP="00BD6A5F">
      <w:pPr>
        <w:rPr>
          <w:sz w:val="28"/>
          <w:szCs w:val="28"/>
        </w:rPr>
        <w:sectPr w:rsidR="00710948" w:rsidRPr="00BD6A5F">
          <w:pgSz w:w="12240" w:h="15840"/>
          <w:pgMar w:top="1440" w:right="2128" w:bottom="1279" w:left="2132" w:header="720" w:footer="1478" w:gutter="0"/>
          <w:cols w:space="720"/>
          <w:noEndnote/>
        </w:sectPr>
      </w:pPr>
    </w:p>
    <w:p w14:paraId="5594F0A7" w14:textId="77777777" w:rsidR="00C9300C" w:rsidRPr="00BD6A5F" w:rsidRDefault="00C9300C" w:rsidP="00BD6A5F">
      <w:pPr>
        <w:kinsoku w:val="0"/>
        <w:overflowPunct w:val="0"/>
        <w:ind w:firstLine="720"/>
        <w:jc w:val="both"/>
        <w:textAlignment w:val="baseline"/>
        <w:rPr>
          <w:rFonts w:ascii="Arial" w:hAnsi="Arial"/>
          <w:sz w:val="28"/>
          <w:szCs w:val="28"/>
        </w:rPr>
      </w:pPr>
      <w:r w:rsidRPr="00BD6A5F">
        <w:rPr>
          <w:rFonts w:ascii="Arial" w:hAnsi="Arial"/>
          <w:sz w:val="28"/>
          <w:szCs w:val="28"/>
        </w:rPr>
        <w:t>The trial formally begins with what the law calls an opening statement by the prosecutor.</w:t>
      </w:r>
    </w:p>
    <w:p w14:paraId="4DE11C1F" w14:textId="77777777" w:rsidR="00C9300C" w:rsidRPr="00BD6A5F" w:rsidRDefault="00C9300C" w:rsidP="00BD6A5F">
      <w:pPr>
        <w:kinsoku w:val="0"/>
        <w:overflowPunct w:val="0"/>
        <w:spacing w:before="440"/>
        <w:ind w:left="720"/>
        <w:jc w:val="both"/>
        <w:textAlignment w:val="baseline"/>
        <w:rPr>
          <w:rFonts w:ascii="Arial" w:hAnsi="Arial"/>
          <w:spacing w:val="-5"/>
          <w:sz w:val="28"/>
          <w:szCs w:val="28"/>
        </w:rPr>
      </w:pPr>
      <w:r w:rsidRPr="00BD6A5F">
        <w:rPr>
          <w:rFonts w:ascii="Arial" w:hAnsi="Arial"/>
          <w:spacing w:val="-5"/>
          <w:sz w:val="28"/>
          <w:szCs w:val="28"/>
        </w:rPr>
        <w:t>The law requires the prosecutor to make an opening statement.</w:t>
      </w:r>
      <w:r w:rsidRPr="00BD6A5F">
        <w:rPr>
          <w:rFonts w:ascii="Arial" w:hAnsi="Arial"/>
          <w:spacing w:val="-5"/>
          <w:sz w:val="28"/>
          <w:szCs w:val="28"/>
          <w:vertAlign w:val="superscript"/>
        </w:rPr>
        <w:t>3</w:t>
      </w:r>
    </w:p>
    <w:p w14:paraId="5000A8DA" w14:textId="77777777" w:rsidR="00C9300C" w:rsidRPr="00BD6A5F" w:rsidRDefault="00C9300C" w:rsidP="00BD6A5F">
      <w:pPr>
        <w:kinsoku w:val="0"/>
        <w:overflowPunct w:val="0"/>
        <w:spacing w:before="369"/>
        <w:ind w:firstLine="720"/>
        <w:jc w:val="both"/>
        <w:textAlignment w:val="baseline"/>
        <w:rPr>
          <w:rFonts w:ascii="Arial" w:hAnsi="Arial"/>
          <w:sz w:val="28"/>
          <w:szCs w:val="28"/>
        </w:rPr>
      </w:pPr>
      <w:r w:rsidRPr="00BD6A5F">
        <w:rPr>
          <w:rFonts w:ascii="Arial" w:hAnsi="Arial"/>
          <w:sz w:val="28"/>
          <w:szCs w:val="28"/>
        </w:rPr>
        <w:t>The law, however, does not require the defendant to make an opening statement.</w:t>
      </w:r>
      <w:r w:rsidRPr="00BD6A5F">
        <w:rPr>
          <w:rFonts w:ascii="Arial" w:hAnsi="Arial"/>
          <w:sz w:val="28"/>
          <w:szCs w:val="28"/>
          <w:vertAlign w:val="superscript"/>
        </w:rPr>
        <w:t>4</w:t>
      </w:r>
      <w:r w:rsidRPr="00BD6A5F">
        <w:rPr>
          <w:rFonts w:ascii="Arial" w:hAnsi="Arial"/>
          <w:sz w:val="28"/>
          <w:szCs w:val="28"/>
        </w:rPr>
        <w:t xml:space="preserve"> If the defendant does not make an opening statement, that is not a factor from which you may draw any inference unfavorable to him/her.</w:t>
      </w:r>
    </w:p>
    <w:p w14:paraId="445A99FF" w14:textId="77777777" w:rsidR="00C9300C" w:rsidRPr="00BD6A5F" w:rsidRDefault="00C9300C" w:rsidP="00BD6A5F">
      <w:pPr>
        <w:kinsoku w:val="0"/>
        <w:overflowPunct w:val="0"/>
        <w:spacing w:before="367"/>
        <w:ind w:firstLine="720"/>
        <w:jc w:val="both"/>
        <w:textAlignment w:val="baseline"/>
        <w:rPr>
          <w:rFonts w:ascii="Arial" w:hAnsi="Arial"/>
          <w:spacing w:val="-3"/>
          <w:sz w:val="28"/>
          <w:szCs w:val="28"/>
        </w:rPr>
      </w:pPr>
      <w:r w:rsidRPr="00BD6A5F">
        <w:rPr>
          <w:rFonts w:ascii="Arial" w:hAnsi="Arial"/>
          <w:spacing w:val="-3"/>
          <w:sz w:val="28"/>
          <w:szCs w:val="28"/>
        </w:rPr>
        <w:t>Remember, what the lawyers say in an opening statement or at any time thereafter is not evidence.</w:t>
      </w:r>
      <w:r w:rsidRPr="00BD6A5F">
        <w:rPr>
          <w:rFonts w:ascii="Arial" w:hAnsi="Arial"/>
          <w:spacing w:val="-3"/>
          <w:sz w:val="28"/>
          <w:szCs w:val="28"/>
          <w:vertAlign w:val="superscript"/>
        </w:rPr>
        <w:t>5</w:t>
      </w:r>
      <w:r w:rsidRPr="00BD6A5F">
        <w:rPr>
          <w:rFonts w:ascii="Arial" w:hAnsi="Arial"/>
          <w:spacing w:val="-3"/>
          <w:sz w:val="28"/>
          <w:szCs w:val="28"/>
        </w:rPr>
        <w:t xml:space="preserve"> The lawyers are not witnesses. What I say is not evidence. I am not a witness. In other words, you must decide the case on the evidence and what the lawyers say at any time is not evidence.</w:t>
      </w:r>
    </w:p>
    <w:p w14:paraId="62D2AD91" w14:textId="77777777" w:rsidR="00C9300C" w:rsidRPr="00BD6A5F" w:rsidRDefault="00C9300C" w:rsidP="00BD6A5F">
      <w:pPr>
        <w:rPr>
          <w:sz w:val="28"/>
          <w:szCs w:val="28"/>
        </w:rPr>
        <w:sectPr w:rsidR="00C9300C" w:rsidRPr="00BD6A5F">
          <w:type w:val="continuous"/>
          <w:pgSz w:w="12240" w:h="15840"/>
          <w:pgMar w:top="1440" w:right="2127" w:bottom="1279" w:left="2133" w:header="720" w:footer="1478" w:gutter="0"/>
          <w:cols w:space="720"/>
          <w:noEndnote/>
        </w:sectPr>
      </w:pPr>
    </w:p>
    <w:p w14:paraId="47597D06" w14:textId="77777777" w:rsidR="00C9300C" w:rsidRPr="00BD6A5F" w:rsidRDefault="00C9300C" w:rsidP="00BD6A5F">
      <w:pPr>
        <w:pStyle w:val="Heading1"/>
        <w:jc w:val="center"/>
        <w:rPr>
          <w:rFonts w:ascii="Arial" w:hAnsi="Arial"/>
          <w:b/>
          <w:spacing w:val="-1"/>
          <w:sz w:val="28"/>
          <w:szCs w:val="28"/>
        </w:rPr>
      </w:pPr>
      <w:bookmarkStart w:id="4" w:name="_Toc83211984"/>
      <w:r w:rsidRPr="00BD6A5F">
        <w:rPr>
          <w:rFonts w:ascii="Arial" w:hAnsi="Arial"/>
          <w:b/>
          <w:spacing w:val="-1"/>
          <w:sz w:val="28"/>
          <w:szCs w:val="28"/>
        </w:rPr>
        <w:lastRenderedPageBreak/>
        <w:t>Presentation of Evidence</w:t>
      </w:r>
      <w:bookmarkEnd w:id="4"/>
    </w:p>
    <w:p w14:paraId="4F1E37DB" w14:textId="77777777" w:rsidR="00C9300C" w:rsidRPr="00BD6A5F" w:rsidRDefault="00C9300C" w:rsidP="00BD6A5F">
      <w:pPr>
        <w:kinsoku w:val="0"/>
        <w:overflowPunct w:val="0"/>
        <w:spacing w:before="373"/>
        <w:ind w:firstLine="720"/>
        <w:jc w:val="both"/>
        <w:textAlignment w:val="baseline"/>
        <w:rPr>
          <w:rFonts w:ascii="Arial" w:hAnsi="Arial"/>
          <w:sz w:val="28"/>
          <w:szCs w:val="28"/>
        </w:rPr>
      </w:pPr>
      <w:r w:rsidRPr="00BD6A5F">
        <w:rPr>
          <w:rFonts w:ascii="Arial" w:hAnsi="Arial"/>
          <w:sz w:val="28"/>
          <w:szCs w:val="28"/>
        </w:rPr>
        <w:t>After completion of the opening statement(s), the prosecutor will proceed with the presentation of evidence.</w:t>
      </w:r>
      <w:r w:rsidRPr="00BD6A5F">
        <w:rPr>
          <w:rFonts w:ascii="Arial" w:hAnsi="Arial"/>
          <w:sz w:val="28"/>
          <w:szCs w:val="28"/>
          <w:vertAlign w:val="superscript"/>
        </w:rPr>
        <w:t>6</w:t>
      </w:r>
    </w:p>
    <w:p w14:paraId="55519CE1" w14:textId="77777777" w:rsidR="00C9300C" w:rsidRPr="00BD6A5F" w:rsidRDefault="00C9300C" w:rsidP="00BD6A5F">
      <w:pPr>
        <w:kinsoku w:val="0"/>
        <w:overflowPunct w:val="0"/>
        <w:spacing w:before="368"/>
        <w:ind w:firstLine="720"/>
        <w:jc w:val="both"/>
        <w:textAlignment w:val="baseline"/>
        <w:rPr>
          <w:rFonts w:ascii="Arial" w:hAnsi="Arial"/>
          <w:sz w:val="28"/>
          <w:szCs w:val="28"/>
        </w:rPr>
      </w:pPr>
      <w:r w:rsidRPr="00BD6A5F">
        <w:rPr>
          <w:rFonts w:ascii="Arial" w:hAnsi="Arial"/>
          <w:sz w:val="28"/>
          <w:szCs w:val="28"/>
        </w:rPr>
        <w:t>I remind you that the indictment is not evidence; it is simply a document that contains an accusation.</w:t>
      </w:r>
      <w:r w:rsidRPr="00BD6A5F">
        <w:rPr>
          <w:rFonts w:ascii="Arial" w:hAnsi="Arial"/>
          <w:sz w:val="28"/>
          <w:szCs w:val="28"/>
          <w:vertAlign w:val="superscript"/>
        </w:rPr>
        <w:t>7</w:t>
      </w:r>
      <w:r w:rsidRPr="00BD6A5F">
        <w:rPr>
          <w:rFonts w:ascii="Arial" w:hAnsi="Arial"/>
          <w:sz w:val="28"/>
          <w:szCs w:val="28"/>
        </w:rPr>
        <w:t xml:space="preserve"> The defendant has pled not guilty to (that/ those) accusation(s), and the trial is for you to hear the evidence and decide whether the defendant is guilty or not guilty.</w:t>
      </w:r>
    </w:p>
    <w:p w14:paraId="36FC5927" w14:textId="77777777" w:rsidR="00C9300C" w:rsidRPr="00BD6A5F" w:rsidRDefault="00C9300C" w:rsidP="00BD6A5F">
      <w:pPr>
        <w:kinsoku w:val="0"/>
        <w:overflowPunct w:val="0"/>
        <w:spacing w:before="369"/>
        <w:ind w:firstLine="720"/>
        <w:jc w:val="both"/>
        <w:textAlignment w:val="baseline"/>
        <w:rPr>
          <w:rFonts w:ascii="Arial" w:hAnsi="Arial"/>
          <w:sz w:val="28"/>
          <w:szCs w:val="28"/>
        </w:rPr>
      </w:pPr>
      <w:r w:rsidRPr="00BD6A5F">
        <w:rPr>
          <w:rFonts w:ascii="Arial" w:hAnsi="Arial"/>
          <w:sz w:val="28"/>
          <w:szCs w:val="28"/>
        </w:rPr>
        <w:t>I remind you also that evidence is the testimony of witnesses, the stipulations, if any, agreed to by the parties, and documents or other physical objects received in evidence.</w:t>
      </w:r>
    </w:p>
    <w:p w14:paraId="09F4F8D9" w14:textId="77777777" w:rsidR="00C9300C" w:rsidRPr="00BD6A5F" w:rsidRDefault="00C9300C" w:rsidP="00BD6A5F">
      <w:pPr>
        <w:numPr>
          <w:ilvl w:val="0"/>
          <w:numId w:val="1"/>
        </w:numPr>
        <w:kinsoku w:val="0"/>
        <w:overflowPunct w:val="0"/>
        <w:spacing w:before="120"/>
        <w:jc w:val="both"/>
        <w:textAlignment w:val="baseline"/>
        <w:rPr>
          <w:rFonts w:ascii="Arial" w:hAnsi="Arial"/>
          <w:sz w:val="28"/>
          <w:szCs w:val="28"/>
        </w:rPr>
      </w:pPr>
      <w:r w:rsidRPr="00BD6A5F">
        <w:rPr>
          <w:rFonts w:ascii="Arial" w:hAnsi="Arial"/>
          <w:sz w:val="28"/>
          <w:szCs w:val="28"/>
        </w:rPr>
        <w:t>Testimony is of course the most common form of evidence and comes from the questioning of the witnesses by the lawyers, and perhaps by the court, [but not by the jury].</w:t>
      </w:r>
    </w:p>
    <w:p w14:paraId="15FB61D8" w14:textId="304343F2" w:rsidR="00C9300C" w:rsidRPr="00BD6A5F" w:rsidRDefault="00C9300C" w:rsidP="00BD6A5F">
      <w:pPr>
        <w:kinsoku w:val="0"/>
        <w:overflowPunct w:val="0"/>
        <w:spacing w:before="120"/>
        <w:ind w:left="720" w:firstLine="720"/>
        <w:jc w:val="both"/>
        <w:textAlignment w:val="baseline"/>
        <w:rPr>
          <w:rFonts w:ascii="Arial" w:hAnsi="Arial"/>
          <w:sz w:val="28"/>
          <w:szCs w:val="28"/>
        </w:rPr>
      </w:pPr>
      <w:r w:rsidRPr="00BD6A5F">
        <w:rPr>
          <w:rFonts w:ascii="Arial" w:hAnsi="Arial"/>
          <w:sz w:val="28"/>
          <w:szCs w:val="28"/>
        </w:rPr>
        <w:t>A question by itself is not evidence. It is the question with the answer that is the evidence. For example, sometimes a question will assume something to be true. You are not, however, to conclude that an assumption in a question is true unless the answer, in your judgment, confirms that it is true. So, you must consider the question with the witness's answer, and decide whether you find the answer believable and accurate-</w:t>
      </w:r>
      <w:r w:rsidRPr="00BD6A5F">
        <w:rPr>
          <w:rFonts w:ascii="Arial" w:hAnsi="Arial"/>
          <w:sz w:val="28"/>
          <w:szCs w:val="28"/>
        </w:rPr>
        <w:softHyphen/>
        <w:t>because, again, it is the question with the answer that is the evidence.</w:t>
      </w:r>
      <w:r w:rsidR="00806982" w:rsidRPr="00BD6A5F">
        <w:rPr>
          <w:rFonts w:ascii="Arial" w:hAnsi="Arial"/>
          <w:sz w:val="28"/>
          <w:szCs w:val="28"/>
        </w:rPr>
        <w:t xml:space="preserve">  </w:t>
      </w:r>
    </w:p>
    <w:p w14:paraId="67E55A1B" w14:textId="2099D4A9" w:rsidR="00C9300C" w:rsidRPr="00BD6A5F" w:rsidRDefault="00C9300C" w:rsidP="00BD6A5F">
      <w:pPr>
        <w:numPr>
          <w:ilvl w:val="0"/>
          <w:numId w:val="1"/>
        </w:numPr>
        <w:kinsoku w:val="0"/>
        <w:overflowPunct w:val="0"/>
        <w:spacing w:before="120" w:after="100" w:afterAutospacing="1"/>
        <w:jc w:val="both"/>
        <w:textAlignment w:val="baseline"/>
        <w:rPr>
          <w:rFonts w:ascii="Arial" w:hAnsi="Arial"/>
          <w:spacing w:val="-4"/>
          <w:sz w:val="28"/>
          <w:szCs w:val="28"/>
        </w:rPr>
      </w:pPr>
      <w:r w:rsidRPr="00BD6A5F">
        <w:rPr>
          <w:rFonts w:ascii="Arial" w:hAnsi="Arial"/>
          <w:spacing w:val="-4"/>
          <w:sz w:val="28"/>
          <w:szCs w:val="28"/>
        </w:rPr>
        <w:t xml:space="preserve">Next, evidence may come in the form of a </w:t>
      </w:r>
      <w:r w:rsidRPr="00BD6A5F">
        <w:rPr>
          <w:rFonts w:ascii="Arial" w:hAnsi="Arial"/>
          <w:b/>
          <w:spacing w:val="-4"/>
          <w:sz w:val="28"/>
          <w:szCs w:val="28"/>
        </w:rPr>
        <w:t>stipulation</w:t>
      </w:r>
      <w:r w:rsidRPr="00BD6A5F">
        <w:rPr>
          <w:rFonts w:ascii="Arial" w:hAnsi="Arial"/>
          <w:spacing w:val="-4"/>
          <w:sz w:val="28"/>
          <w:szCs w:val="28"/>
        </w:rPr>
        <w:t>. A stipulation is information which both parties agree to present to the jury, as evidence, without calling a witness to testify to the information.</w:t>
      </w:r>
    </w:p>
    <w:p w14:paraId="48802BD7" w14:textId="7651694B" w:rsidR="005D51AE" w:rsidRPr="00BD6A5F" w:rsidRDefault="00D01895" w:rsidP="00BD6A5F">
      <w:pPr>
        <w:numPr>
          <w:ilvl w:val="0"/>
          <w:numId w:val="1"/>
        </w:numPr>
        <w:kinsoku w:val="0"/>
        <w:overflowPunct w:val="0"/>
        <w:spacing w:before="120" w:after="100" w:afterAutospacing="1"/>
        <w:jc w:val="both"/>
        <w:textAlignment w:val="baseline"/>
        <w:rPr>
          <w:rFonts w:ascii="Arial" w:hAnsi="Arial"/>
          <w:spacing w:val="-4"/>
          <w:sz w:val="28"/>
          <w:szCs w:val="28"/>
        </w:rPr>
      </w:pPr>
      <w:r w:rsidRPr="00BD6A5F">
        <w:rPr>
          <w:rFonts w:ascii="Arial" w:hAnsi="Arial"/>
          <w:spacing w:val="-4"/>
          <w:sz w:val="28"/>
          <w:szCs w:val="28"/>
        </w:rPr>
        <w:t xml:space="preserve">Last, evidence may come in the form of </w:t>
      </w:r>
      <w:r w:rsidRPr="00BD6A5F">
        <w:rPr>
          <w:rFonts w:ascii="Arial" w:hAnsi="Arial"/>
          <w:b/>
          <w:bCs/>
          <w:spacing w:val="-4"/>
          <w:sz w:val="28"/>
          <w:szCs w:val="28"/>
        </w:rPr>
        <w:t>physical objects</w:t>
      </w:r>
      <w:r w:rsidRPr="00BD6A5F">
        <w:rPr>
          <w:rFonts w:ascii="Arial" w:hAnsi="Arial"/>
          <w:spacing w:val="-4"/>
          <w:sz w:val="28"/>
          <w:szCs w:val="28"/>
        </w:rPr>
        <w:t>, such as: documents, photographs, clothing, or charts.</w:t>
      </w:r>
    </w:p>
    <w:p w14:paraId="182A7A40" w14:textId="77777777" w:rsidR="00C9300C" w:rsidRPr="00BD6A5F" w:rsidRDefault="00C9300C" w:rsidP="00BD6A5F">
      <w:pPr>
        <w:rPr>
          <w:sz w:val="28"/>
          <w:szCs w:val="28"/>
        </w:rPr>
        <w:sectPr w:rsidR="00C9300C" w:rsidRPr="00BD6A5F">
          <w:pgSz w:w="12240" w:h="15840"/>
          <w:pgMar w:top="1440" w:right="2130" w:bottom="1270" w:left="2130" w:header="720" w:footer="1478" w:gutter="0"/>
          <w:cols w:space="720"/>
          <w:noEndnote/>
        </w:sectPr>
      </w:pPr>
    </w:p>
    <w:p w14:paraId="30A0B41B" w14:textId="77777777" w:rsidR="00C9300C" w:rsidRPr="00BD6A5F" w:rsidRDefault="00C9300C" w:rsidP="00BD6A5F">
      <w:pPr>
        <w:pStyle w:val="Heading1"/>
        <w:jc w:val="center"/>
        <w:rPr>
          <w:rFonts w:ascii="Arial" w:hAnsi="Arial"/>
          <w:b/>
          <w:spacing w:val="-2"/>
          <w:sz w:val="28"/>
          <w:szCs w:val="28"/>
        </w:rPr>
      </w:pPr>
      <w:bookmarkStart w:id="5" w:name="_Toc83211985"/>
      <w:r w:rsidRPr="00BD6A5F">
        <w:rPr>
          <w:rFonts w:ascii="Arial" w:hAnsi="Arial"/>
          <w:b/>
          <w:spacing w:val="-2"/>
          <w:sz w:val="28"/>
          <w:szCs w:val="28"/>
        </w:rPr>
        <w:lastRenderedPageBreak/>
        <w:t>Exhibits</w:t>
      </w:r>
      <w:bookmarkEnd w:id="5"/>
    </w:p>
    <w:p w14:paraId="194C4FA2" w14:textId="77777777" w:rsidR="00C9300C" w:rsidRPr="00BD6A5F" w:rsidRDefault="00C9300C" w:rsidP="00BD6A5F">
      <w:pPr>
        <w:rPr>
          <w:sz w:val="28"/>
          <w:szCs w:val="28"/>
        </w:rPr>
      </w:pPr>
    </w:p>
    <w:p w14:paraId="202A34E5" w14:textId="64793753" w:rsidR="00D01895" w:rsidRPr="00BD6A5F" w:rsidRDefault="00D01895" w:rsidP="00BD6A5F">
      <w:pPr>
        <w:rPr>
          <w:sz w:val="28"/>
          <w:szCs w:val="28"/>
        </w:rPr>
        <w:sectPr w:rsidR="00D01895" w:rsidRPr="00BD6A5F">
          <w:pgSz w:w="12240" w:h="15840"/>
          <w:pgMar w:top="1440" w:right="2125" w:bottom="1270" w:left="2135" w:header="720" w:footer="1477" w:gutter="0"/>
          <w:cols w:space="720"/>
          <w:noEndnote/>
        </w:sectPr>
      </w:pPr>
    </w:p>
    <w:p w14:paraId="0E3BFACE" w14:textId="77777777" w:rsidR="00C9300C" w:rsidRPr="00BD6A5F" w:rsidRDefault="00C9300C" w:rsidP="00BD6A5F">
      <w:pPr>
        <w:kinsoku w:val="0"/>
        <w:overflowPunct w:val="0"/>
        <w:ind w:firstLine="720"/>
        <w:jc w:val="both"/>
        <w:textAlignment w:val="baseline"/>
        <w:rPr>
          <w:rFonts w:ascii="Arial" w:hAnsi="Arial"/>
          <w:spacing w:val="-2"/>
          <w:sz w:val="28"/>
          <w:szCs w:val="28"/>
        </w:rPr>
      </w:pPr>
      <w:r w:rsidRPr="00BD6A5F">
        <w:rPr>
          <w:rFonts w:ascii="Arial" w:hAnsi="Arial"/>
          <w:spacing w:val="-2"/>
          <w:sz w:val="28"/>
          <w:szCs w:val="28"/>
        </w:rPr>
        <w:t>When a lawyer is questioning a witness and in a question refers to a physical object for the first time, the object is normally marked with a number or letter of the alphabet so we can more easily identify the object and refer to it. That procedure is very helpful in keeping track of physical objects.</w:t>
      </w:r>
    </w:p>
    <w:p w14:paraId="2E115A7F" w14:textId="77777777" w:rsidR="00C9300C" w:rsidRPr="00BD6A5F" w:rsidRDefault="00C9300C" w:rsidP="00BD6A5F">
      <w:pPr>
        <w:kinsoku w:val="0"/>
        <w:overflowPunct w:val="0"/>
        <w:spacing w:before="376"/>
        <w:ind w:firstLine="720"/>
        <w:jc w:val="both"/>
        <w:textAlignment w:val="baseline"/>
        <w:rPr>
          <w:rFonts w:ascii="Arial" w:hAnsi="Arial"/>
          <w:spacing w:val="-4"/>
          <w:sz w:val="28"/>
          <w:szCs w:val="28"/>
        </w:rPr>
      </w:pPr>
      <w:r w:rsidRPr="00BD6A5F">
        <w:rPr>
          <w:rFonts w:ascii="Arial" w:hAnsi="Arial"/>
          <w:spacing w:val="-4"/>
          <w:sz w:val="28"/>
          <w:szCs w:val="28"/>
        </w:rPr>
        <w:t>It is the responsibility of the Court Reporter to physically write an exhibit number or letter on the object, or on a label that is then attached to the object. Sometimes, depending on the type of physical object, it may be too difficult or inconvenient to mark the object and the object is deemed marked rather than actually marked. It is the responsibility of the court personnel to keep an accurate listing of the exhibits.</w:t>
      </w:r>
    </w:p>
    <w:p w14:paraId="6AC993AC" w14:textId="77777777" w:rsidR="00C9300C" w:rsidRPr="00BD6A5F" w:rsidRDefault="00C9300C" w:rsidP="00BD6A5F">
      <w:pPr>
        <w:kinsoku w:val="0"/>
        <w:overflowPunct w:val="0"/>
        <w:spacing w:before="370"/>
        <w:ind w:firstLine="720"/>
        <w:jc w:val="both"/>
        <w:textAlignment w:val="baseline"/>
        <w:rPr>
          <w:rFonts w:ascii="Arial" w:hAnsi="Arial"/>
          <w:sz w:val="28"/>
          <w:szCs w:val="28"/>
        </w:rPr>
      </w:pPr>
      <w:r w:rsidRPr="00BD6A5F">
        <w:rPr>
          <w:rFonts w:ascii="Arial" w:hAnsi="Arial"/>
          <w:sz w:val="28"/>
          <w:szCs w:val="28"/>
        </w:rPr>
        <w:t>Normally, when the object is first referred to, a lawyer will ask the court to have the object "marked for identification."</w:t>
      </w:r>
    </w:p>
    <w:p w14:paraId="52333002" w14:textId="77777777" w:rsidR="00C9300C" w:rsidRPr="00BD6A5F" w:rsidRDefault="00C9300C" w:rsidP="00BD6A5F">
      <w:pPr>
        <w:kinsoku w:val="0"/>
        <w:overflowPunct w:val="0"/>
        <w:spacing w:before="369"/>
        <w:ind w:firstLine="720"/>
        <w:jc w:val="both"/>
        <w:textAlignment w:val="baseline"/>
        <w:rPr>
          <w:rFonts w:ascii="Arial" w:hAnsi="Arial"/>
          <w:sz w:val="28"/>
          <w:szCs w:val="28"/>
        </w:rPr>
      </w:pPr>
      <w:r w:rsidRPr="00BD6A5F">
        <w:rPr>
          <w:rFonts w:ascii="Arial" w:hAnsi="Arial"/>
          <w:sz w:val="28"/>
          <w:szCs w:val="28"/>
        </w:rPr>
        <w:t>If the People make the request and the court grants the request, the object is deemed or marked with a number.</w:t>
      </w:r>
    </w:p>
    <w:p w14:paraId="10C5A6C1" w14:textId="77777777" w:rsidR="00C9300C" w:rsidRPr="00BD6A5F" w:rsidRDefault="00C9300C" w:rsidP="00BD6A5F">
      <w:pPr>
        <w:kinsoku w:val="0"/>
        <w:overflowPunct w:val="0"/>
        <w:spacing w:before="376"/>
        <w:ind w:firstLine="720"/>
        <w:jc w:val="both"/>
        <w:textAlignment w:val="baseline"/>
        <w:rPr>
          <w:rFonts w:ascii="Arial" w:hAnsi="Arial"/>
          <w:sz w:val="28"/>
          <w:szCs w:val="28"/>
        </w:rPr>
      </w:pPr>
      <w:r w:rsidRPr="00BD6A5F">
        <w:rPr>
          <w:rFonts w:ascii="Arial" w:hAnsi="Arial"/>
          <w:sz w:val="28"/>
          <w:szCs w:val="28"/>
        </w:rPr>
        <w:t>If the defendant makes the request and the court grants the request, the object is deemed or marked with a letter of the alphabet. That just helps us to remember who introduced the exhibit.</w:t>
      </w:r>
    </w:p>
    <w:p w14:paraId="099AEE6B" w14:textId="77777777" w:rsidR="00C9300C" w:rsidRPr="00BD6A5F" w:rsidRDefault="00C9300C" w:rsidP="00BD6A5F">
      <w:pPr>
        <w:rPr>
          <w:sz w:val="28"/>
          <w:szCs w:val="28"/>
        </w:rPr>
        <w:sectPr w:rsidR="00C9300C" w:rsidRPr="00BD6A5F">
          <w:type w:val="continuous"/>
          <w:pgSz w:w="12240" w:h="15840"/>
          <w:pgMar w:top="1440" w:right="2123" w:bottom="1270" w:left="2137" w:header="720" w:footer="1477" w:gutter="0"/>
          <w:cols w:space="720"/>
          <w:noEndnote/>
        </w:sectPr>
      </w:pPr>
    </w:p>
    <w:p w14:paraId="17B92A1C" w14:textId="77777777" w:rsidR="00C9300C" w:rsidRPr="00BD6A5F" w:rsidRDefault="00C9300C" w:rsidP="00BD6A5F">
      <w:pPr>
        <w:kinsoku w:val="0"/>
        <w:overflowPunct w:val="0"/>
        <w:spacing w:before="12"/>
        <w:ind w:firstLine="720"/>
        <w:jc w:val="both"/>
        <w:textAlignment w:val="baseline"/>
        <w:rPr>
          <w:rFonts w:ascii="Arial" w:hAnsi="Arial"/>
          <w:sz w:val="28"/>
          <w:szCs w:val="28"/>
        </w:rPr>
      </w:pPr>
      <w:r w:rsidRPr="00BD6A5F">
        <w:rPr>
          <w:rFonts w:ascii="Arial" w:hAnsi="Arial"/>
          <w:sz w:val="28"/>
          <w:szCs w:val="28"/>
        </w:rPr>
        <w:lastRenderedPageBreak/>
        <w:t>[Sometimes, to save time during the trial, I have certain physical objects deemed or marked for identification before the trial begins and you will then hear the lawyer refer to the object only by its number or letter.]</w:t>
      </w:r>
    </w:p>
    <w:p w14:paraId="3591203B" w14:textId="77777777" w:rsidR="00C9300C" w:rsidRPr="00BD6A5F" w:rsidRDefault="00C9300C" w:rsidP="00BD6A5F">
      <w:pPr>
        <w:kinsoku w:val="0"/>
        <w:overflowPunct w:val="0"/>
        <w:spacing w:before="370"/>
        <w:ind w:firstLine="720"/>
        <w:jc w:val="both"/>
        <w:textAlignment w:val="baseline"/>
        <w:rPr>
          <w:rFonts w:ascii="Arial" w:hAnsi="Arial"/>
          <w:sz w:val="28"/>
          <w:szCs w:val="28"/>
        </w:rPr>
      </w:pPr>
      <w:r w:rsidRPr="00BD6A5F">
        <w:rPr>
          <w:rFonts w:ascii="Arial" w:hAnsi="Arial"/>
          <w:sz w:val="28"/>
          <w:szCs w:val="28"/>
        </w:rPr>
        <w:t>An item deemed or marked for identification is not evidence and is therefore not available for your inspection and consideration.</w:t>
      </w:r>
    </w:p>
    <w:p w14:paraId="1B8E49C8" w14:textId="77777777" w:rsidR="00C9300C" w:rsidRPr="00BD6A5F" w:rsidRDefault="00C9300C" w:rsidP="00BD6A5F">
      <w:pPr>
        <w:kinsoku w:val="0"/>
        <w:overflowPunct w:val="0"/>
        <w:spacing w:before="372"/>
        <w:ind w:firstLine="720"/>
        <w:jc w:val="both"/>
        <w:textAlignment w:val="baseline"/>
        <w:rPr>
          <w:rFonts w:ascii="Arial" w:hAnsi="Arial"/>
          <w:spacing w:val="-3"/>
          <w:sz w:val="28"/>
          <w:szCs w:val="28"/>
        </w:rPr>
      </w:pPr>
      <w:r w:rsidRPr="00BD6A5F">
        <w:rPr>
          <w:rFonts w:ascii="Arial" w:hAnsi="Arial"/>
          <w:spacing w:val="-3"/>
          <w:sz w:val="28"/>
          <w:szCs w:val="28"/>
        </w:rPr>
        <w:t>Sometimes a lawyer will ask the court to receive the object in evidence. When a lawyer does that, the other lawyer is at that moment permitted to ask the witness questions designed to determine whether the object can, under our law, be admitted in evidence. If I grant the request to admit the object in evidence, then the object becomes evidence, and is available for your inspection and consideration.</w:t>
      </w:r>
      <w:r w:rsidRPr="00BD6A5F">
        <w:rPr>
          <w:rFonts w:ascii="Arial" w:hAnsi="Arial"/>
          <w:spacing w:val="-3"/>
          <w:sz w:val="28"/>
          <w:szCs w:val="28"/>
          <w:vertAlign w:val="superscript"/>
        </w:rPr>
        <w:t>8</w:t>
      </w:r>
    </w:p>
    <w:p w14:paraId="3CB14909" w14:textId="77777777" w:rsidR="00C9300C" w:rsidRPr="00BD6A5F" w:rsidRDefault="00C9300C" w:rsidP="00BD6A5F">
      <w:pPr>
        <w:kinsoku w:val="0"/>
        <w:overflowPunct w:val="0"/>
        <w:spacing w:before="374"/>
        <w:ind w:firstLine="720"/>
        <w:jc w:val="both"/>
        <w:textAlignment w:val="baseline"/>
        <w:rPr>
          <w:rFonts w:ascii="Arial" w:hAnsi="Arial"/>
          <w:spacing w:val="-3"/>
          <w:sz w:val="28"/>
          <w:szCs w:val="28"/>
        </w:rPr>
      </w:pPr>
      <w:r w:rsidRPr="00BD6A5F">
        <w:rPr>
          <w:rFonts w:ascii="Arial" w:hAnsi="Arial"/>
          <w:spacing w:val="-3"/>
          <w:sz w:val="28"/>
          <w:szCs w:val="28"/>
        </w:rPr>
        <w:t>If at the time a physical object is received in evidence, it is too small for all the jurors to see (like a small photograph), at a convenient moment, I will have the court officers show the object to you.</w:t>
      </w:r>
    </w:p>
    <w:p w14:paraId="784BADC4" w14:textId="77777777" w:rsidR="00C9300C" w:rsidRPr="00BD6A5F" w:rsidRDefault="00C9300C" w:rsidP="00BD6A5F">
      <w:pPr>
        <w:kinsoku w:val="0"/>
        <w:overflowPunct w:val="0"/>
        <w:spacing w:before="372"/>
        <w:ind w:firstLine="720"/>
        <w:jc w:val="both"/>
        <w:textAlignment w:val="baseline"/>
        <w:rPr>
          <w:rFonts w:ascii="Arial" w:hAnsi="Arial"/>
          <w:sz w:val="28"/>
          <w:szCs w:val="28"/>
        </w:rPr>
      </w:pPr>
      <w:r w:rsidRPr="00BD6A5F">
        <w:rPr>
          <w:rFonts w:ascii="Arial" w:hAnsi="Arial"/>
          <w:sz w:val="28"/>
          <w:szCs w:val="28"/>
        </w:rPr>
        <w:t>Further, if during your deliberations you wish to see an object received in evidence, you may do so by simply asking me to see the object.</w:t>
      </w:r>
    </w:p>
    <w:p w14:paraId="0A562DB2" w14:textId="77777777" w:rsidR="00C9300C" w:rsidRPr="00BD6A5F" w:rsidRDefault="00C9300C" w:rsidP="00BD6A5F">
      <w:pPr>
        <w:rPr>
          <w:sz w:val="28"/>
          <w:szCs w:val="28"/>
        </w:rPr>
        <w:sectPr w:rsidR="00C9300C" w:rsidRPr="00BD6A5F">
          <w:pgSz w:w="12240" w:h="15840"/>
          <w:pgMar w:top="1360" w:right="2125" w:bottom="1270" w:left="2135" w:header="720" w:footer="1478" w:gutter="0"/>
          <w:cols w:space="720"/>
          <w:noEndnote/>
        </w:sectPr>
      </w:pPr>
    </w:p>
    <w:p w14:paraId="2723B1F3" w14:textId="3821799C" w:rsidR="00C9300C" w:rsidRPr="00BD6A5F" w:rsidRDefault="004933B1" w:rsidP="00BD6A5F">
      <w:pPr>
        <w:pStyle w:val="Heading2"/>
        <w:rPr>
          <w:rFonts w:ascii="Arial" w:hAnsi="Arial"/>
          <w:b/>
          <w:sz w:val="28"/>
          <w:szCs w:val="28"/>
        </w:rPr>
      </w:pPr>
      <w:bookmarkStart w:id="6" w:name="_Toc83211986"/>
      <w:r w:rsidRPr="00BD6A5F">
        <w:rPr>
          <w:rFonts w:ascii="Arial" w:hAnsi="Arial"/>
          <w:b/>
          <w:sz w:val="28"/>
          <w:szCs w:val="28"/>
        </w:rPr>
        <w:lastRenderedPageBreak/>
        <w:t>-</w:t>
      </w:r>
      <w:r w:rsidR="00C9300C" w:rsidRPr="00BD6A5F">
        <w:rPr>
          <w:rFonts w:ascii="Arial" w:hAnsi="Arial"/>
          <w:b/>
          <w:sz w:val="28"/>
          <w:szCs w:val="28"/>
        </w:rPr>
        <w:t>Refreshing a Witness's Recollection</w:t>
      </w:r>
      <w:bookmarkEnd w:id="6"/>
    </w:p>
    <w:p w14:paraId="1F6E782B" w14:textId="77777777" w:rsidR="00C9300C" w:rsidRPr="00BD6A5F" w:rsidRDefault="00C9300C" w:rsidP="00BD6A5F">
      <w:pPr>
        <w:kinsoku w:val="0"/>
        <w:overflowPunct w:val="0"/>
        <w:spacing w:before="375"/>
        <w:ind w:firstLine="720"/>
        <w:jc w:val="both"/>
        <w:textAlignment w:val="baseline"/>
        <w:rPr>
          <w:rFonts w:ascii="Arial" w:hAnsi="Arial"/>
          <w:sz w:val="28"/>
          <w:szCs w:val="28"/>
        </w:rPr>
      </w:pPr>
      <w:r w:rsidRPr="00BD6A5F">
        <w:rPr>
          <w:rFonts w:ascii="Arial" w:hAnsi="Arial"/>
          <w:sz w:val="28"/>
          <w:szCs w:val="28"/>
        </w:rPr>
        <w:t>An example of a document that may be marked for identification but not received in evidence is as follows:</w:t>
      </w:r>
    </w:p>
    <w:p w14:paraId="6C04C8A2" w14:textId="3879EA62" w:rsidR="00C9300C" w:rsidRPr="00BD6A5F" w:rsidRDefault="00C9300C" w:rsidP="00BD6A5F">
      <w:pPr>
        <w:kinsoku w:val="0"/>
        <w:overflowPunct w:val="0"/>
        <w:spacing w:before="356"/>
        <w:ind w:firstLine="720"/>
        <w:jc w:val="both"/>
        <w:textAlignment w:val="baseline"/>
        <w:rPr>
          <w:rFonts w:ascii="Arial" w:hAnsi="Arial"/>
          <w:spacing w:val="-3"/>
          <w:sz w:val="28"/>
          <w:szCs w:val="28"/>
        </w:rPr>
      </w:pPr>
      <w:r w:rsidRPr="00BD6A5F">
        <w:rPr>
          <w:rFonts w:ascii="Arial" w:hAnsi="Arial"/>
          <w:spacing w:val="-3"/>
          <w:sz w:val="28"/>
          <w:szCs w:val="28"/>
        </w:rPr>
        <w:t>Sometimes a witness will be asked a question and then answer that he or she cannot remember what is being asked for, but that he or she may be able to refresh his or her recollection or memory if given an opportunity to examine something, usually a document. The witness may then be given the document and permitted to read it silently to himself or herself. If that document refreshes the witness's recollection or memory, the witness will then answer the question, and the question with that answer is evidence.</w:t>
      </w:r>
      <w:r w:rsidRPr="00BD6A5F">
        <w:rPr>
          <w:rFonts w:ascii="Arial" w:hAnsi="Arial"/>
          <w:spacing w:val="-3"/>
          <w:sz w:val="28"/>
          <w:szCs w:val="28"/>
          <w:vertAlign w:val="superscript"/>
        </w:rPr>
        <w:t>9</w:t>
      </w:r>
    </w:p>
    <w:p w14:paraId="0E91E5D7" w14:textId="77777777" w:rsidR="00C9300C" w:rsidRPr="00BD6A5F" w:rsidRDefault="00C9300C" w:rsidP="00BD6A5F">
      <w:pPr>
        <w:kinsoku w:val="0"/>
        <w:overflowPunct w:val="0"/>
        <w:spacing w:before="374"/>
        <w:ind w:firstLine="720"/>
        <w:jc w:val="both"/>
        <w:textAlignment w:val="baseline"/>
        <w:rPr>
          <w:rFonts w:ascii="Arial" w:hAnsi="Arial"/>
          <w:sz w:val="28"/>
          <w:szCs w:val="28"/>
        </w:rPr>
      </w:pPr>
      <w:r w:rsidRPr="00BD6A5F">
        <w:rPr>
          <w:rFonts w:ascii="Arial" w:hAnsi="Arial"/>
          <w:sz w:val="28"/>
          <w:szCs w:val="28"/>
        </w:rPr>
        <w:t>The document used to refresh the witness's recollection may or may not be marked for identification but in most instances that document will not be received in evidence and thus that document is not available for your inspection and consideration. But the question with the answer that the witness gave will be in evidence for your consideration.</w:t>
      </w:r>
    </w:p>
    <w:p w14:paraId="0E2B2DAB" w14:textId="77777777" w:rsidR="00C9300C" w:rsidRPr="00BD6A5F" w:rsidRDefault="00C9300C" w:rsidP="00BD6A5F">
      <w:pPr>
        <w:rPr>
          <w:sz w:val="28"/>
          <w:szCs w:val="28"/>
        </w:rPr>
        <w:sectPr w:rsidR="00C9300C" w:rsidRPr="00BD6A5F">
          <w:footerReference w:type="default" r:id="rId9"/>
          <w:pgSz w:w="12240" w:h="15840"/>
          <w:pgMar w:top="1440" w:right="2127" w:bottom="1270" w:left="2133" w:header="720" w:footer="1478" w:gutter="0"/>
          <w:cols w:space="720"/>
          <w:noEndnote/>
        </w:sectPr>
      </w:pPr>
    </w:p>
    <w:p w14:paraId="2983B451" w14:textId="77777777" w:rsidR="00C9300C" w:rsidRPr="00BD6A5F" w:rsidRDefault="00C9300C" w:rsidP="00BD6A5F">
      <w:pPr>
        <w:pStyle w:val="Heading1"/>
        <w:jc w:val="center"/>
        <w:rPr>
          <w:rFonts w:ascii="Arial" w:hAnsi="Arial"/>
          <w:b/>
          <w:sz w:val="28"/>
          <w:szCs w:val="28"/>
        </w:rPr>
      </w:pPr>
      <w:bookmarkStart w:id="7" w:name="_Toc83211987"/>
      <w:r w:rsidRPr="00BD6A5F">
        <w:rPr>
          <w:rFonts w:ascii="Arial" w:hAnsi="Arial"/>
          <w:b/>
          <w:sz w:val="28"/>
          <w:szCs w:val="28"/>
        </w:rPr>
        <w:lastRenderedPageBreak/>
        <w:t>Pre-trial Preparation and Exclusion of Witnesses</w:t>
      </w:r>
      <w:bookmarkEnd w:id="7"/>
    </w:p>
    <w:p w14:paraId="3CA94DEF" w14:textId="77777777" w:rsidR="00C9300C" w:rsidRPr="00BD6A5F" w:rsidRDefault="00C9300C" w:rsidP="00BD6A5F">
      <w:pPr>
        <w:kinsoku w:val="0"/>
        <w:overflowPunct w:val="0"/>
        <w:spacing w:before="367"/>
        <w:ind w:firstLine="720"/>
        <w:textAlignment w:val="baseline"/>
        <w:rPr>
          <w:rFonts w:ascii="Arial" w:hAnsi="Arial"/>
          <w:sz w:val="28"/>
          <w:szCs w:val="28"/>
        </w:rPr>
      </w:pPr>
      <w:r w:rsidRPr="00BD6A5F">
        <w:rPr>
          <w:rFonts w:ascii="Arial" w:hAnsi="Arial"/>
          <w:sz w:val="28"/>
          <w:szCs w:val="28"/>
        </w:rPr>
        <w:t xml:space="preserve">It is common and permissible for a lawyer [or an investigator for a lawyer] to speak to a witness about his or her testimony before calling him or her to the stand. </w:t>
      </w:r>
      <w:r w:rsidRPr="00BD6A5F">
        <w:rPr>
          <w:rFonts w:ascii="Arial" w:hAnsi="Arial"/>
          <w:sz w:val="28"/>
          <w:szCs w:val="28"/>
          <w:vertAlign w:val="superscript"/>
        </w:rPr>
        <w:t>10</w:t>
      </w:r>
    </w:p>
    <w:p w14:paraId="461FA0BE" w14:textId="77777777" w:rsidR="00C9300C" w:rsidRPr="00BD6A5F" w:rsidRDefault="00C9300C" w:rsidP="00BD6A5F">
      <w:pPr>
        <w:kinsoku w:val="0"/>
        <w:overflowPunct w:val="0"/>
        <w:spacing w:before="381"/>
        <w:ind w:firstLine="720"/>
        <w:textAlignment w:val="baseline"/>
        <w:rPr>
          <w:rFonts w:ascii="Arial" w:hAnsi="Arial"/>
          <w:sz w:val="28"/>
          <w:szCs w:val="28"/>
        </w:rPr>
      </w:pPr>
      <w:r w:rsidRPr="00BD6A5F">
        <w:rPr>
          <w:rFonts w:ascii="Arial" w:hAnsi="Arial"/>
          <w:sz w:val="28"/>
          <w:szCs w:val="28"/>
        </w:rPr>
        <w:t>Also, a witness may review documents and other material pertaining to the case before he or she testifies at the trial.</w:t>
      </w:r>
      <w:r w:rsidRPr="00BD6A5F">
        <w:rPr>
          <w:rFonts w:ascii="Arial" w:hAnsi="Arial"/>
          <w:sz w:val="28"/>
          <w:szCs w:val="28"/>
          <w:vertAlign w:val="superscript"/>
        </w:rPr>
        <w:t>11</w:t>
      </w:r>
    </w:p>
    <w:p w14:paraId="46666779" w14:textId="77777777" w:rsidR="00C9300C" w:rsidRPr="00BD6A5F" w:rsidRDefault="00C9300C" w:rsidP="00BD6A5F">
      <w:pPr>
        <w:kinsoku w:val="0"/>
        <w:overflowPunct w:val="0"/>
        <w:spacing w:before="370"/>
        <w:ind w:firstLine="720"/>
        <w:textAlignment w:val="baseline"/>
        <w:rPr>
          <w:rFonts w:ascii="Arial" w:hAnsi="Arial"/>
          <w:sz w:val="28"/>
          <w:szCs w:val="28"/>
        </w:rPr>
      </w:pPr>
      <w:r w:rsidRPr="00BD6A5F">
        <w:rPr>
          <w:rFonts w:ascii="Arial" w:hAnsi="Arial"/>
          <w:sz w:val="28"/>
          <w:szCs w:val="28"/>
        </w:rPr>
        <w:t>Generally, a witness scheduled to testify at trial may not be present in the courtroom during the testimony of other witnesses.</w:t>
      </w:r>
      <w:r w:rsidRPr="00BD6A5F">
        <w:rPr>
          <w:rFonts w:ascii="Arial" w:hAnsi="Arial"/>
          <w:sz w:val="28"/>
          <w:szCs w:val="28"/>
          <w:vertAlign w:val="superscript"/>
        </w:rPr>
        <w:t>12</w:t>
      </w:r>
    </w:p>
    <w:p w14:paraId="619C6D9D" w14:textId="77777777" w:rsidR="00C9300C" w:rsidRPr="00BD6A5F" w:rsidRDefault="00C9300C" w:rsidP="00BD6A5F">
      <w:pPr>
        <w:rPr>
          <w:sz w:val="28"/>
          <w:szCs w:val="28"/>
        </w:rPr>
        <w:sectPr w:rsidR="00C9300C" w:rsidRPr="00BD6A5F">
          <w:pgSz w:w="12240" w:h="15840"/>
          <w:pgMar w:top="1440" w:right="2122" w:bottom="1279" w:left="2138" w:header="720" w:footer="1483" w:gutter="0"/>
          <w:cols w:space="720"/>
          <w:noEndnote/>
        </w:sectPr>
      </w:pPr>
    </w:p>
    <w:p w14:paraId="49260603" w14:textId="77777777" w:rsidR="00C9300C" w:rsidRPr="00BD6A5F" w:rsidRDefault="00C9300C" w:rsidP="00BD6A5F">
      <w:pPr>
        <w:pStyle w:val="Heading1"/>
        <w:jc w:val="center"/>
        <w:rPr>
          <w:rFonts w:ascii="Arial" w:hAnsi="Arial"/>
          <w:b/>
          <w:spacing w:val="-1"/>
          <w:sz w:val="28"/>
          <w:szCs w:val="28"/>
        </w:rPr>
      </w:pPr>
      <w:bookmarkStart w:id="8" w:name="_Toc83211988"/>
      <w:r w:rsidRPr="00BD6A5F">
        <w:rPr>
          <w:rFonts w:ascii="Arial" w:hAnsi="Arial"/>
          <w:b/>
          <w:spacing w:val="-1"/>
          <w:sz w:val="28"/>
          <w:szCs w:val="28"/>
        </w:rPr>
        <w:lastRenderedPageBreak/>
        <w:t>Defendant's Case</w:t>
      </w:r>
      <w:bookmarkEnd w:id="8"/>
    </w:p>
    <w:p w14:paraId="4524E3DE" w14:textId="77777777" w:rsidR="00C9300C" w:rsidRPr="00BD6A5F" w:rsidRDefault="00C9300C" w:rsidP="00BD6A5F">
      <w:pPr>
        <w:rPr>
          <w:sz w:val="28"/>
          <w:szCs w:val="28"/>
        </w:rPr>
      </w:pPr>
    </w:p>
    <w:p w14:paraId="52C18318" w14:textId="139B3AA1" w:rsidR="00026E4B" w:rsidRPr="00BD6A5F" w:rsidRDefault="00026E4B" w:rsidP="00BD6A5F">
      <w:pPr>
        <w:rPr>
          <w:sz w:val="28"/>
          <w:szCs w:val="28"/>
        </w:rPr>
        <w:sectPr w:rsidR="00026E4B" w:rsidRPr="00BD6A5F">
          <w:pgSz w:w="12240" w:h="15840"/>
          <w:pgMar w:top="1440" w:right="2125" w:bottom="1270" w:left="2135" w:header="720" w:footer="1483" w:gutter="0"/>
          <w:cols w:space="720"/>
          <w:noEndnote/>
        </w:sectPr>
      </w:pPr>
    </w:p>
    <w:p w14:paraId="64CF2009" w14:textId="72ED6A70" w:rsidR="00C9300C" w:rsidRPr="00BD6A5F" w:rsidRDefault="00C9300C" w:rsidP="00BD6A5F">
      <w:pPr>
        <w:kinsoku w:val="0"/>
        <w:overflowPunct w:val="0"/>
        <w:spacing w:before="9"/>
        <w:ind w:firstLine="720"/>
        <w:jc w:val="both"/>
        <w:textAlignment w:val="baseline"/>
        <w:rPr>
          <w:rFonts w:ascii="Arial" w:hAnsi="Arial"/>
          <w:sz w:val="28"/>
          <w:szCs w:val="28"/>
          <w:vertAlign w:val="superscript"/>
        </w:rPr>
      </w:pPr>
      <w:r w:rsidRPr="00BD6A5F">
        <w:rPr>
          <w:rFonts w:ascii="Arial" w:hAnsi="Arial"/>
          <w:sz w:val="28"/>
          <w:szCs w:val="28"/>
        </w:rPr>
        <w:t>After the People have completed the presentation of their evidence, (each/the) defendant may, but is not required to, present evidence.</w:t>
      </w:r>
      <w:r w:rsidRPr="00BD6A5F">
        <w:rPr>
          <w:rFonts w:ascii="Arial" w:hAnsi="Arial"/>
          <w:sz w:val="28"/>
          <w:szCs w:val="28"/>
          <w:vertAlign w:val="superscript"/>
        </w:rPr>
        <w:t>13</w:t>
      </w:r>
    </w:p>
    <w:p w14:paraId="1919316B" w14:textId="77777777" w:rsidR="00026E4B" w:rsidRPr="00BD6A5F" w:rsidRDefault="00026E4B" w:rsidP="00BD6A5F">
      <w:pPr>
        <w:kinsoku w:val="0"/>
        <w:overflowPunct w:val="0"/>
        <w:spacing w:before="9"/>
        <w:ind w:firstLine="720"/>
        <w:jc w:val="both"/>
        <w:textAlignment w:val="baseline"/>
        <w:rPr>
          <w:rFonts w:ascii="Arial" w:hAnsi="Arial"/>
          <w:sz w:val="28"/>
          <w:szCs w:val="28"/>
        </w:rPr>
      </w:pPr>
    </w:p>
    <w:p w14:paraId="790CDDD2" w14:textId="77777777" w:rsidR="00C9300C" w:rsidRPr="00BD6A5F" w:rsidRDefault="00C9300C" w:rsidP="00BD6A5F">
      <w:pPr>
        <w:pStyle w:val="Heading1"/>
        <w:jc w:val="center"/>
        <w:rPr>
          <w:rFonts w:ascii="Arial" w:hAnsi="Arial"/>
          <w:b/>
          <w:sz w:val="28"/>
          <w:szCs w:val="28"/>
        </w:rPr>
      </w:pPr>
      <w:bookmarkStart w:id="9" w:name="_Toc83211989"/>
      <w:r w:rsidRPr="00BD6A5F">
        <w:rPr>
          <w:rFonts w:ascii="Arial" w:hAnsi="Arial"/>
          <w:b/>
          <w:sz w:val="28"/>
          <w:szCs w:val="28"/>
        </w:rPr>
        <w:t>Presumption of Innocence</w:t>
      </w:r>
      <w:bookmarkEnd w:id="9"/>
    </w:p>
    <w:p w14:paraId="7DA6B859" w14:textId="59F84D67" w:rsidR="00C9300C" w:rsidRPr="00BD6A5F" w:rsidRDefault="00C9300C" w:rsidP="00BD6A5F">
      <w:pPr>
        <w:kinsoku w:val="0"/>
        <w:overflowPunct w:val="0"/>
        <w:spacing w:before="356"/>
        <w:ind w:firstLine="720"/>
        <w:jc w:val="both"/>
        <w:textAlignment w:val="baseline"/>
        <w:rPr>
          <w:rFonts w:ascii="Arial" w:hAnsi="Arial"/>
          <w:spacing w:val="-6"/>
          <w:sz w:val="28"/>
          <w:szCs w:val="28"/>
          <w:vertAlign w:val="superscript"/>
        </w:rPr>
      </w:pPr>
      <w:r w:rsidRPr="00BD6A5F">
        <w:rPr>
          <w:rFonts w:ascii="Arial" w:hAnsi="Arial"/>
          <w:spacing w:val="-6"/>
          <w:sz w:val="28"/>
          <w:szCs w:val="28"/>
        </w:rPr>
        <w:t>I remind you that, throughout these proceedings, the defendant is presumed to be innocent.</w:t>
      </w:r>
      <w:r w:rsidRPr="00BD6A5F">
        <w:rPr>
          <w:rFonts w:ascii="Arial" w:hAnsi="Arial"/>
          <w:spacing w:val="-6"/>
          <w:sz w:val="28"/>
          <w:szCs w:val="28"/>
          <w:vertAlign w:val="superscript"/>
        </w:rPr>
        <w:t>14</w:t>
      </w:r>
      <w:r w:rsidRPr="00BD6A5F">
        <w:rPr>
          <w:rFonts w:ascii="Arial" w:hAnsi="Arial"/>
          <w:spacing w:val="-6"/>
          <w:sz w:val="28"/>
          <w:szCs w:val="28"/>
        </w:rPr>
        <w:t xml:space="preserve"> As a result, you must find the defendant </w:t>
      </w:r>
      <w:r w:rsidRPr="00BD6A5F">
        <w:rPr>
          <w:rFonts w:ascii="Arial" w:hAnsi="Arial"/>
          <w:b/>
          <w:spacing w:val="-6"/>
          <w:sz w:val="28"/>
          <w:szCs w:val="28"/>
        </w:rPr>
        <w:t xml:space="preserve">not </w:t>
      </w:r>
      <w:r w:rsidRPr="00BD6A5F">
        <w:rPr>
          <w:rFonts w:ascii="Arial" w:hAnsi="Arial"/>
          <w:spacing w:val="-6"/>
          <w:sz w:val="28"/>
          <w:szCs w:val="28"/>
        </w:rPr>
        <w:t>guilty, unless, on the evidence presented at this trial, you conclude that the People have proven the defendant guilty beyond a reasonable doubt.</w:t>
      </w:r>
      <w:r w:rsidRPr="00BD6A5F">
        <w:rPr>
          <w:rFonts w:ascii="Arial" w:hAnsi="Arial"/>
          <w:spacing w:val="-6"/>
          <w:sz w:val="28"/>
          <w:szCs w:val="28"/>
          <w:vertAlign w:val="superscript"/>
        </w:rPr>
        <w:t>15</w:t>
      </w:r>
    </w:p>
    <w:p w14:paraId="25BE60FB" w14:textId="77777777" w:rsidR="00026E4B" w:rsidRPr="00BD6A5F" w:rsidRDefault="00026E4B" w:rsidP="00BD6A5F">
      <w:pPr>
        <w:kinsoku w:val="0"/>
        <w:overflowPunct w:val="0"/>
        <w:spacing w:before="356"/>
        <w:ind w:firstLine="720"/>
        <w:jc w:val="both"/>
        <w:textAlignment w:val="baseline"/>
        <w:rPr>
          <w:rFonts w:ascii="Arial" w:hAnsi="Arial"/>
          <w:spacing w:val="-6"/>
          <w:sz w:val="28"/>
          <w:szCs w:val="28"/>
        </w:rPr>
      </w:pPr>
    </w:p>
    <w:p w14:paraId="7FFB204B" w14:textId="2DA661F0" w:rsidR="00C9300C" w:rsidRPr="00BD6A5F" w:rsidRDefault="00026E4B" w:rsidP="00BD6A5F">
      <w:pPr>
        <w:pStyle w:val="Heading1"/>
        <w:spacing w:before="0"/>
        <w:jc w:val="center"/>
        <w:rPr>
          <w:rFonts w:ascii="Arial" w:hAnsi="Arial"/>
          <w:i/>
          <w:sz w:val="28"/>
          <w:szCs w:val="28"/>
        </w:rPr>
      </w:pPr>
      <w:bookmarkStart w:id="10" w:name="_Toc83211990"/>
      <w:r w:rsidRPr="00BD6A5F">
        <w:rPr>
          <w:rFonts w:ascii="Arial" w:hAnsi="Arial"/>
          <w:b/>
          <w:sz w:val="28"/>
          <w:szCs w:val="28"/>
        </w:rPr>
        <w:t>[D</w:t>
      </w:r>
      <w:r w:rsidR="00C9300C" w:rsidRPr="00BD6A5F">
        <w:rPr>
          <w:rFonts w:ascii="Arial" w:hAnsi="Arial"/>
          <w:b/>
          <w:sz w:val="28"/>
          <w:szCs w:val="28"/>
        </w:rPr>
        <w:t>efendant Who Does Not Testify</w:t>
      </w:r>
      <w:r w:rsidRPr="00BD6A5F">
        <w:rPr>
          <w:rFonts w:ascii="Arial" w:hAnsi="Arial"/>
          <w:b/>
          <w:sz w:val="28"/>
          <w:szCs w:val="28"/>
        </w:rPr>
        <w:t>]</w:t>
      </w:r>
      <w:bookmarkEnd w:id="10"/>
      <w:r w:rsidR="00C9300C" w:rsidRPr="00BD6A5F">
        <w:rPr>
          <w:rFonts w:ascii="Arial" w:hAnsi="Arial"/>
          <w:b/>
          <w:sz w:val="28"/>
          <w:szCs w:val="28"/>
        </w:rPr>
        <w:br/>
      </w:r>
    </w:p>
    <w:p w14:paraId="6F667F78" w14:textId="491F9991" w:rsidR="00690DD0" w:rsidRPr="00BD6A5F" w:rsidRDefault="00690DD0" w:rsidP="00BD6A5F">
      <w:pPr>
        <w:kinsoku w:val="0"/>
        <w:overflowPunct w:val="0"/>
        <w:ind w:firstLine="720"/>
        <w:jc w:val="center"/>
        <w:textAlignment w:val="baseline"/>
        <w:rPr>
          <w:rFonts w:ascii="Arial" w:hAnsi="Arial"/>
          <w:spacing w:val="-5"/>
          <w:sz w:val="28"/>
          <w:szCs w:val="28"/>
        </w:rPr>
      </w:pPr>
      <w:r w:rsidRPr="00BD6A5F">
        <w:rPr>
          <w:rFonts w:ascii="Arial" w:hAnsi="Arial"/>
          <w:spacing w:val="-5"/>
          <w:sz w:val="28"/>
          <w:szCs w:val="28"/>
        </w:rPr>
        <w:t>(</w:t>
      </w:r>
      <w:r w:rsidRPr="00BD6A5F">
        <w:rPr>
          <w:rFonts w:ascii="Arial" w:hAnsi="Arial"/>
          <w:i/>
          <w:iCs/>
          <w:spacing w:val="-5"/>
          <w:sz w:val="28"/>
          <w:szCs w:val="28"/>
        </w:rPr>
        <w:t>Add only if the defendant requests it</w:t>
      </w:r>
      <w:r w:rsidRPr="00BD6A5F">
        <w:rPr>
          <w:rFonts w:ascii="Arial" w:hAnsi="Arial"/>
          <w:spacing w:val="-5"/>
          <w:sz w:val="28"/>
          <w:szCs w:val="28"/>
        </w:rPr>
        <w:t>)</w:t>
      </w:r>
    </w:p>
    <w:p w14:paraId="5C532D69" w14:textId="77777777" w:rsidR="00690DD0" w:rsidRPr="00BD6A5F" w:rsidRDefault="00690DD0" w:rsidP="00BD6A5F">
      <w:pPr>
        <w:kinsoku w:val="0"/>
        <w:overflowPunct w:val="0"/>
        <w:ind w:firstLine="720"/>
        <w:jc w:val="center"/>
        <w:textAlignment w:val="baseline"/>
        <w:rPr>
          <w:rFonts w:ascii="Arial" w:hAnsi="Arial"/>
          <w:spacing w:val="-5"/>
          <w:sz w:val="28"/>
          <w:szCs w:val="28"/>
        </w:rPr>
      </w:pPr>
    </w:p>
    <w:p w14:paraId="6012E816" w14:textId="459652DA" w:rsidR="00C9300C" w:rsidRPr="00BD6A5F" w:rsidRDefault="00C9300C" w:rsidP="00BD6A5F">
      <w:pPr>
        <w:kinsoku w:val="0"/>
        <w:overflowPunct w:val="0"/>
        <w:ind w:firstLine="720"/>
        <w:jc w:val="both"/>
        <w:textAlignment w:val="baseline"/>
        <w:rPr>
          <w:rFonts w:ascii="Arial" w:hAnsi="Arial"/>
          <w:spacing w:val="-5"/>
          <w:sz w:val="28"/>
          <w:szCs w:val="28"/>
        </w:rPr>
      </w:pPr>
      <w:r w:rsidRPr="00BD6A5F">
        <w:rPr>
          <w:rFonts w:ascii="Arial" w:hAnsi="Arial"/>
          <w:spacing w:val="-5"/>
          <w:sz w:val="28"/>
          <w:szCs w:val="28"/>
        </w:rPr>
        <w:t>That a defendant does not testify as a witness is not a factor from which any inference unfavorable to the defendant may be drawn.]</w:t>
      </w:r>
      <w:r w:rsidRPr="00BD6A5F">
        <w:rPr>
          <w:rFonts w:ascii="Arial" w:hAnsi="Arial"/>
          <w:spacing w:val="-5"/>
          <w:sz w:val="28"/>
          <w:szCs w:val="28"/>
          <w:vertAlign w:val="superscript"/>
        </w:rPr>
        <w:t>16</w:t>
      </w:r>
    </w:p>
    <w:p w14:paraId="505E8429" w14:textId="5E3CDF4B" w:rsidR="00C9300C" w:rsidRPr="00BD6A5F" w:rsidRDefault="00C9300C" w:rsidP="00BD6A5F">
      <w:pPr>
        <w:rPr>
          <w:sz w:val="28"/>
          <w:szCs w:val="28"/>
        </w:rPr>
        <w:sectPr w:rsidR="00C9300C" w:rsidRPr="00BD6A5F">
          <w:type w:val="continuous"/>
          <w:pgSz w:w="12240" w:h="15840"/>
          <w:pgMar w:top="1440" w:right="2127" w:bottom="1270" w:left="2133" w:header="720" w:footer="1483" w:gutter="0"/>
          <w:cols w:space="720"/>
          <w:noEndnote/>
        </w:sectPr>
      </w:pPr>
    </w:p>
    <w:p w14:paraId="21E0F932" w14:textId="77777777" w:rsidR="008B2AD4" w:rsidRDefault="008B2AD4">
      <w:pPr>
        <w:rPr>
          <w:rFonts w:ascii="Arial" w:eastAsiaTheme="majorEastAsia" w:hAnsi="Arial" w:cstheme="majorBidi"/>
          <w:b/>
          <w:color w:val="2F5496" w:themeColor="accent1" w:themeShade="BF"/>
          <w:sz w:val="28"/>
          <w:szCs w:val="28"/>
        </w:rPr>
      </w:pPr>
      <w:bookmarkStart w:id="11" w:name="_Toc83211991"/>
      <w:r>
        <w:rPr>
          <w:rFonts w:ascii="Arial" w:hAnsi="Arial"/>
          <w:b/>
          <w:sz w:val="28"/>
          <w:szCs w:val="28"/>
        </w:rPr>
        <w:br w:type="page"/>
      </w:r>
    </w:p>
    <w:p w14:paraId="5500EF83" w14:textId="547183FA" w:rsidR="00C9300C" w:rsidRPr="00BD6A5F" w:rsidRDefault="00C9300C" w:rsidP="00BD6A5F">
      <w:pPr>
        <w:pStyle w:val="Heading1"/>
        <w:jc w:val="center"/>
        <w:rPr>
          <w:rFonts w:ascii="Arial" w:hAnsi="Arial"/>
          <w:b/>
          <w:sz w:val="28"/>
          <w:szCs w:val="28"/>
        </w:rPr>
      </w:pPr>
      <w:r w:rsidRPr="00BD6A5F">
        <w:rPr>
          <w:rFonts w:ascii="Arial" w:hAnsi="Arial"/>
          <w:b/>
          <w:sz w:val="28"/>
          <w:szCs w:val="28"/>
        </w:rPr>
        <w:lastRenderedPageBreak/>
        <w:t>Burden of Proof</w:t>
      </w:r>
      <w:bookmarkEnd w:id="11"/>
    </w:p>
    <w:p w14:paraId="76CB4B2A" w14:textId="77777777" w:rsidR="008B2AD4" w:rsidRDefault="00D42C64" w:rsidP="00984901">
      <w:pPr>
        <w:kinsoku w:val="0"/>
        <w:overflowPunct w:val="0"/>
        <w:jc w:val="both"/>
        <w:textAlignment w:val="baseline"/>
        <w:rPr>
          <w:rFonts w:ascii="Arial" w:hAnsi="Arial"/>
          <w:spacing w:val="-4"/>
          <w:sz w:val="28"/>
          <w:szCs w:val="28"/>
        </w:rPr>
      </w:pPr>
      <w:r>
        <w:rPr>
          <w:rFonts w:ascii="Arial" w:hAnsi="Arial"/>
          <w:spacing w:val="-4"/>
          <w:sz w:val="28"/>
          <w:szCs w:val="28"/>
        </w:rPr>
        <w:tab/>
      </w:r>
    </w:p>
    <w:p w14:paraId="203FF151" w14:textId="149A195A" w:rsidR="00C9300C" w:rsidRPr="00BD6A5F" w:rsidRDefault="00D42C64" w:rsidP="008B2AD4">
      <w:pPr>
        <w:kinsoku w:val="0"/>
        <w:overflowPunct w:val="0"/>
        <w:ind w:firstLine="720"/>
        <w:jc w:val="both"/>
        <w:textAlignment w:val="baseline"/>
        <w:rPr>
          <w:rFonts w:ascii="Arial" w:hAnsi="Arial"/>
          <w:spacing w:val="-4"/>
          <w:sz w:val="28"/>
          <w:szCs w:val="28"/>
        </w:rPr>
      </w:pPr>
      <w:r>
        <w:rPr>
          <w:rFonts w:ascii="Arial" w:hAnsi="Arial"/>
          <w:spacing w:val="-4"/>
          <w:sz w:val="28"/>
          <w:szCs w:val="28"/>
        </w:rPr>
        <w:t>The defendant is not required to prove that he/she is not guilty.</w:t>
      </w:r>
      <w:r w:rsidR="00456553" w:rsidRPr="00BD6A5F">
        <w:rPr>
          <w:rFonts w:ascii="Arial" w:hAnsi="Arial"/>
          <w:spacing w:val="-1"/>
          <w:sz w:val="28"/>
          <w:szCs w:val="28"/>
          <w:vertAlign w:val="superscript"/>
        </w:rPr>
        <w:t>17</w:t>
      </w:r>
      <w:r w:rsidR="00456553">
        <w:rPr>
          <w:rFonts w:ascii="Arial" w:hAnsi="Arial"/>
          <w:spacing w:val="-1"/>
          <w:sz w:val="28"/>
          <w:szCs w:val="28"/>
          <w:vertAlign w:val="superscript"/>
        </w:rPr>
        <w:t xml:space="preserve">  </w:t>
      </w:r>
      <w:r>
        <w:rPr>
          <w:rFonts w:ascii="Arial" w:hAnsi="Arial"/>
          <w:spacing w:val="-4"/>
          <w:sz w:val="28"/>
          <w:szCs w:val="28"/>
        </w:rPr>
        <w:t>In fact, the defendant is not required to prove or disprove anything.</w:t>
      </w:r>
      <w:r w:rsidRPr="00BD6A5F">
        <w:rPr>
          <w:rFonts w:ascii="Arial" w:hAnsi="Arial"/>
          <w:spacing w:val="-4"/>
          <w:sz w:val="28"/>
          <w:szCs w:val="28"/>
          <w:vertAlign w:val="superscript"/>
        </w:rPr>
        <w:t>18</w:t>
      </w:r>
      <w:r w:rsidRPr="00BD6A5F">
        <w:rPr>
          <w:rFonts w:ascii="Arial" w:hAnsi="Arial"/>
          <w:spacing w:val="-4"/>
          <w:sz w:val="28"/>
          <w:szCs w:val="28"/>
        </w:rPr>
        <w:t xml:space="preserve"> </w:t>
      </w:r>
      <w:r w:rsidR="00C9300C" w:rsidRPr="00BD6A5F">
        <w:rPr>
          <w:rFonts w:ascii="Arial" w:hAnsi="Arial"/>
          <w:spacing w:val="-4"/>
          <w:sz w:val="28"/>
          <w:szCs w:val="28"/>
        </w:rPr>
        <w:t>To the contrary, the People have the burden of proving the defendant guilty beyond a reasonable doubt.</w:t>
      </w:r>
      <w:r w:rsidR="00C9300C" w:rsidRPr="00BD6A5F">
        <w:rPr>
          <w:rFonts w:ascii="Arial" w:hAnsi="Arial"/>
          <w:spacing w:val="-4"/>
          <w:sz w:val="28"/>
          <w:szCs w:val="28"/>
          <w:vertAlign w:val="superscript"/>
        </w:rPr>
        <w:t>19</w:t>
      </w:r>
      <w:r w:rsidR="00C9300C" w:rsidRPr="00BD6A5F">
        <w:rPr>
          <w:rFonts w:ascii="Arial" w:hAnsi="Arial"/>
          <w:spacing w:val="-4"/>
          <w:sz w:val="28"/>
          <w:szCs w:val="28"/>
        </w:rPr>
        <w:t xml:space="preserve"> That means, before you can find the defendant guilty of a crime, the People must prove beyond a reasonable doubt every element of the crime including that the defendant is the person who committed that crime.</w:t>
      </w:r>
      <w:r w:rsidR="00C9300C" w:rsidRPr="00BD6A5F">
        <w:rPr>
          <w:rFonts w:ascii="Arial" w:hAnsi="Arial"/>
          <w:spacing w:val="-4"/>
          <w:sz w:val="28"/>
          <w:szCs w:val="28"/>
          <w:vertAlign w:val="superscript"/>
        </w:rPr>
        <w:t>20</w:t>
      </w:r>
      <w:r w:rsidR="00C9300C" w:rsidRPr="00BD6A5F">
        <w:rPr>
          <w:rFonts w:ascii="Arial" w:hAnsi="Arial"/>
          <w:spacing w:val="-4"/>
          <w:sz w:val="28"/>
          <w:szCs w:val="28"/>
        </w:rPr>
        <w:t xml:space="preserve"> The burden of proof never shifts from the People to the defendant.</w:t>
      </w:r>
      <w:r w:rsidR="00C9300C" w:rsidRPr="00BD6A5F">
        <w:rPr>
          <w:rFonts w:ascii="Arial" w:hAnsi="Arial"/>
          <w:spacing w:val="-4"/>
          <w:sz w:val="28"/>
          <w:szCs w:val="28"/>
          <w:vertAlign w:val="superscript"/>
        </w:rPr>
        <w:t>21</w:t>
      </w:r>
      <w:r w:rsidR="00C9300C" w:rsidRPr="00BD6A5F">
        <w:rPr>
          <w:rFonts w:ascii="Arial" w:hAnsi="Arial"/>
          <w:spacing w:val="-4"/>
          <w:sz w:val="28"/>
          <w:szCs w:val="28"/>
        </w:rPr>
        <w:t xml:space="preserve"> If the People fail to satisfy their burden of proof, you must find the defendant not guilty.</w:t>
      </w:r>
      <w:r w:rsidR="00C9300C" w:rsidRPr="00BD6A5F">
        <w:rPr>
          <w:rFonts w:ascii="Arial" w:hAnsi="Arial"/>
          <w:spacing w:val="-4"/>
          <w:sz w:val="28"/>
          <w:szCs w:val="28"/>
          <w:vertAlign w:val="superscript"/>
        </w:rPr>
        <w:t>22</w:t>
      </w:r>
      <w:r w:rsidR="00C9300C" w:rsidRPr="00BD6A5F">
        <w:rPr>
          <w:rFonts w:ascii="Arial" w:hAnsi="Arial"/>
          <w:spacing w:val="-4"/>
          <w:sz w:val="28"/>
          <w:szCs w:val="28"/>
        </w:rPr>
        <w:t xml:space="preserve"> If the People satisfy their burden of proof, you must find the defendant guilty.</w:t>
      </w:r>
    </w:p>
    <w:p w14:paraId="15F6586D" w14:textId="77777777" w:rsidR="009038BB" w:rsidRPr="009038BB" w:rsidRDefault="009038BB" w:rsidP="009038BB">
      <w:pPr>
        <w:keepNext/>
        <w:keepLines/>
        <w:widowControl w:val="0"/>
        <w:autoSpaceDE w:val="0"/>
        <w:autoSpaceDN w:val="0"/>
        <w:adjustRightInd w:val="0"/>
        <w:spacing w:before="240" w:line="240" w:lineRule="auto"/>
        <w:jc w:val="center"/>
        <w:outlineLvl w:val="0"/>
        <w:rPr>
          <w:rFonts w:ascii="Arial" w:eastAsia="Yu Gothic UI" w:hAnsi="Arial" w:cs="Arial"/>
          <w:color w:val="2F5496" w:themeColor="accent1" w:themeShade="BF"/>
          <w:sz w:val="28"/>
          <w:szCs w:val="28"/>
        </w:rPr>
      </w:pPr>
      <w:r w:rsidRPr="009038BB">
        <w:rPr>
          <w:rFonts w:ascii="Arial" w:eastAsia="Yu Gothic UI" w:hAnsi="Arial" w:cs="Arial"/>
          <w:b/>
          <w:bCs/>
          <w:color w:val="2F5496" w:themeColor="accent1" w:themeShade="BF"/>
          <w:sz w:val="28"/>
          <w:szCs w:val="28"/>
        </w:rPr>
        <w:t>Burden of Proof</w:t>
      </w:r>
    </w:p>
    <w:p w14:paraId="26AB1C93" w14:textId="77777777" w:rsidR="009038BB" w:rsidRPr="009038BB" w:rsidRDefault="009038BB" w:rsidP="009038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jc w:val="center"/>
        <w:rPr>
          <w:rFonts w:ascii="Arial" w:eastAsia="Yu Gothic UI" w:hAnsi="Arial" w:cs="Arial"/>
          <w:sz w:val="28"/>
          <w:szCs w:val="28"/>
        </w:rPr>
      </w:pPr>
      <w:r w:rsidRPr="009038BB">
        <w:rPr>
          <w:rFonts w:ascii="Arial" w:eastAsia="Yu Gothic UI" w:hAnsi="Arial" w:cs="Arial"/>
          <w:sz w:val="28"/>
          <w:szCs w:val="28"/>
        </w:rPr>
        <w:t>(</w:t>
      </w:r>
      <w:r w:rsidRPr="009038BB">
        <w:rPr>
          <w:rFonts w:ascii="Arial" w:eastAsia="Yu Gothic UI" w:hAnsi="Arial" w:cs="Arial"/>
          <w:i/>
          <w:iCs/>
          <w:sz w:val="28"/>
          <w:szCs w:val="28"/>
        </w:rPr>
        <w:t>in cases with an affirmative defense</w:t>
      </w:r>
      <w:r w:rsidRPr="009038BB">
        <w:rPr>
          <w:rFonts w:ascii="Arial" w:eastAsia="Yu Gothic UI" w:hAnsi="Arial" w:cs="Arial"/>
          <w:sz w:val="28"/>
          <w:szCs w:val="28"/>
        </w:rPr>
        <w:t>)</w:t>
      </w:r>
    </w:p>
    <w:p w14:paraId="0D73F81D" w14:textId="77777777" w:rsidR="009038BB" w:rsidRPr="009038BB" w:rsidRDefault="009038BB" w:rsidP="009038B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0"/>
        <w:jc w:val="center"/>
        <w:rPr>
          <w:rFonts w:ascii="Arial" w:eastAsia="Yu Gothic UI" w:hAnsi="Arial" w:cs="Arial"/>
          <w:sz w:val="28"/>
          <w:szCs w:val="28"/>
        </w:rPr>
      </w:pPr>
    </w:p>
    <w:p w14:paraId="316B1363" w14:textId="1E5BDFF5" w:rsidR="009038BB" w:rsidRDefault="009038BB" w:rsidP="008B2AD4">
      <w:pPr>
        <w:shd w:val="clear" w:color="auto" w:fill="FFFFFF"/>
        <w:spacing w:before="0"/>
        <w:ind w:left="720" w:right="720"/>
        <w:jc w:val="both"/>
        <w:rPr>
          <w:rFonts w:ascii="Arial" w:eastAsiaTheme="minorHAnsi" w:hAnsi="Arial" w:cs="Arial"/>
          <w:i/>
          <w:iCs/>
          <w:sz w:val="24"/>
        </w:rPr>
      </w:pPr>
      <w:r w:rsidRPr="009038BB">
        <w:rPr>
          <w:rFonts w:ascii="Arial" w:eastAsiaTheme="minorHAnsi" w:hAnsi="Arial" w:cs="Arial"/>
          <w:i/>
          <w:iCs/>
          <w:sz w:val="24"/>
        </w:rPr>
        <w:t xml:space="preserve">NOTE: If the defendant has not “committed” to interposing an affirmative defense or the defendant expects to interpose an affirmative defense but at the </w:t>
      </w:r>
      <w:r>
        <w:rPr>
          <w:rFonts w:ascii="Arial" w:eastAsiaTheme="minorHAnsi" w:hAnsi="Arial" w:cs="Arial"/>
          <w:i/>
          <w:iCs/>
          <w:sz w:val="24"/>
        </w:rPr>
        <w:t>preliminary instructions stage</w:t>
      </w:r>
      <w:r w:rsidRPr="009038BB">
        <w:rPr>
          <w:rFonts w:ascii="Arial" w:eastAsiaTheme="minorHAnsi" w:hAnsi="Arial" w:cs="Arial"/>
          <w:i/>
          <w:iCs/>
          <w:sz w:val="24"/>
        </w:rPr>
        <w:t>, the jury will not  be informed of the affirmative defense, the above standard instruction on reasonable doubt should be given.</w:t>
      </w:r>
    </w:p>
    <w:p w14:paraId="5E8522FB" w14:textId="77777777" w:rsidR="008B2AD4" w:rsidRPr="009038BB" w:rsidRDefault="008B2AD4" w:rsidP="008B2AD4">
      <w:pPr>
        <w:shd w:val="clear" w:color="auto" w:fill="FFFFFF"/>
        <w:spacing w:before="0"/>
        <w:ind w:left="720" w:right="720"/>
        <w:jc w:val="both"/>
        <w:rPr>
          <w:rFonts w:ascii="Arial" w:eastAsiaTheme="minorHAnsi" w:hAnsi="Arial" w:cs="Arial"/>
          <w:i/>
          <w:iCs/>
          <w:sz w:val="24"/>
        </w:rPr>
      </w:pPr>
    </w:p>
    <w:p w14:paraId="73D394A1" w14:textId="77777777" w:rsidR="009038BB" w:rsidRPr="009038BB" w:rsidRDefault="009038BB" w:rsidP="009038BB">
      <w:pPr>
        <w:widowControl w:val="0"/>
        <w:kinsoku w:val="0"/>
        <w:overflowPunct w:val="0"/>
        <w:spacing w:before="0" w:line="325" w:lineRule="exact"/>
        <w:ind w:firstLine="720"/>
        <w:jc w:val="both"/>
        <w:textAlignment w:val="baseline"/>
        <w:rPr>
          <w:rFonts w:ascii="Arial" w:eastAsia="Yu Gothic UI" w:hAnsi="Arial" w:cs="Arial"/>
          <w:b/>
          <w:bCs/>
          <w:color w:val="2F5496" w:themeColor="accent1" w:themeShade="BF"/>
          <w:sz w:val="28"/>
          <w:szCs w:val="28"/>
        </w:rPr>
      </w:pPr>
      <w:bookmarkStart w:id="12" w:name="_Hlk120648685"/>
      <w:r w:rsidRPr="009038BB">
        <w:rPr>
          <w:rFonts w:ascii="Arial" w:eastAsia="Times New Roman" w:hAnsi="Arial" w:cs="Arial"/>
          <w:sz w:val="28"/>
          <w:szCs w:val="28"/>
        </w:rPr>
        <w:t>The defendant is not required to prove or disprove any element of a charged crime</w:t>
      </w:r>
      <w:bookmarkEnd w:id="12"/>
      <w:r w:rsidRPr="009038BB">
        <w:rPr>
          <w:rFonts w:ascii="Arial" w:eastAsia="Times New Roman" w:hAnsi="Arial" w:cs="Arial"/>
          <w:sz w:val="28"/>
          <w:szCs w:val="28"/>
        </w:rPr>
        <w:t>.</w:t>
      </w:r>
      <w:r w:rsidRPr="009038BB">
        <w:rPr>
          <w:rFonts w:ascii="Arial" w:eastAsia="Times New Roman" w:hAnsi="Arial" w:cs="Arial"/>
          <w:sz w:val="28"/>
          <w:szCs w:val="28"/>
          <w:vertAlign w:val="superscript"/>
        </w:rPr>
        <w:endnoteReference w:id="1"/>
      </w:r>
      <w:r w:rsidRPr="009038BB">
        <w:rPr>
          <w:rFonts w:ascii="Arial" w:eastAsia="Times New Roman" w:hAnsi="Arial" w:cs="Arial"/>
          <w:sz w:val="28"/>
          <w:szCs w:val="28"/>
        </w:rPr>
        <w:t xml:space="preserve">  To the contrary, the People have the burden of proving every element of a charged crime beyond a reasonable doubt.</w:t>
      </w:r>
      <w:r w:rsidRPr="009038BB">
        <w:rPr>
          <w:rFonts w:ascii="Arial" w:eastAsia="Times New Roman" w:hAnsi="Arial" w:cs="Arial"/>
          <w:sz w:val="28"/>
          <w:szCs w:val="28"/>
          <w:vertAlign w:val="superscript"/>
        </w:rPr>
        <w:endnoteReference w:id="2"/>
      </w:r>
      <w:r w:rsidRPr="009038BB">
        <w:rPr>
          <w:rFonts w:ascii="Arial" w:eastAsia="Times New Roman" w:hAnsi="Arial" w:cs="Arial"/>
          <w:sz w:val="28"/>
          <w:szCs w:val="28"/>
        </w:rPr>
        <w:t xml:space="preserve"> That means, before you can find the defendant guilty of a crime, the People must prove beyond a reasonable doubt every element of the crime including that the defendant is the person who committed that crime.</w:t>
      </w:r>
      <w:r w:rsidRPr="009038BB">
        <w:rPr>
          <w:rFonts w:ascii="Arial" w:eastAsia="Times New Roman" w:hAnsi="Arial" w:cs="Arial"/>
          <w:sz w:val="28"/>
          <w:szCs w:val="28"/>
          <w:vertAlign w:val="superscript"/>
        </w:rPr>
        <w:endnoteReference w:id="3"/>
      </w:r>
      <w:r w:rsidRPr="009038BB">
        <w:rPr>
          <w:rFonts w:ascii="Arial" w:eastAsia="Times New Roman" w:hAnsi="Arial" w:cs="Arial"/>
          <w:sz w:val="28"/>
          <w:szCs w:val="28"/>
        </w:rPr>
        <w:t xml:space="preserve"> The burden of proof never shifts from the People to the defendant.</w:t>
      </w:r>
      <w:r w:rsidRPr="009038BB">
        <w:rPr>
          <w:rFonts w:ascii="Arial" w:eastAsia="Times New Roman" w:hAnsi="Arial" w:cs="Arial"/>
          <w:sz w:val="28"/>
          <w:szCs w:val="28"/>
          <w:vertAlign w:val="superscript"/>
        </w:rPr>
        <w:endnoteReference w:id="4"/>
      </w:r>
      <w:r w:rsidRPr="009038BB">
        <w:rPr>
          <w:rFonts w:ascii="Arial" w:eastAsia="Times New Roman" w:hAnsi="Arial" w:cs="Arial"/>
          <w:sz w:val="28"/>
          <w:szCs w:val="28"/>
        </w:rPr>
        <w:t xml:space="preserve"> If the People fail to satisfy their burden of proof, you must find the defendant not guilty.</w:t>
      </w:r>
      <w:r w:rsidRPr="009038BB">
        <w:rPr>
          <w:rFonts w:ascii="Arial" w:eastAsia="Times New Roman" w:hAnsi="Arial" w:cs="Arial"/>
          <w:sz w:val="28"/>
          <w:szCs w:val="28"/>
          <w:vertAlign w:val="superscript"/>
        </w:rPr>
        <w:endnoteReference w:id="5"/>
      </w:r>
      <w:r w:rsidRPr="009038BB">
        <w:rPr>
          <w:rFonts w:ascii="Arial" w:eastAsia="Times New Roman" w:hAnsi="Arial" w:cs="Arial"/>
          <w:sz w:val="28"/>
          <w:szCs w:val="28"/>
        </w:rPr>
        <w:t xml:space="preserve">  If the People satisfy their burden of proof of all of the elements of a crime, you</w:t>
      </w:r>
      <w:r w:rsidRPr="009038BB">
        <w:rPr>
          <w:rFonts w:ascii="Arial" w:eastAsia="Times New Roman" w:hAnsi="Arial" w:cs="Arial"/>
          <w:sz w:val="28"/>
          <w:szCs w:val="28"/>
          <w:vertAlign w:val="superscript"/>
        </w:rPr>
        <w:endnoteReference w:id="6"/>
      </w:r>
      <w:r w:rsidRPr="009038BB">
        <w:rPr>
          <w:rFonts w:ascii="Arial" w:eastAsia="Times New Roman" w:hAnsi="Arial" w:cs="Arial"/>
          <w:sz w:val="28"/>
          <w:szCs w:val="28"/>
        </w:rPr>
        <w:t xml:space="preserve"> will then consider an affirmative defense, which I will explain shortly.  First,</w:t>
      </w:r>
    </w:p>
    <w:p w14:paraId="50198013" w14:textId="2A8BA956" w:rsidR="00DF26A5" w:rsidRPr="00BD6A5F" w:rsidRDefault="00DF26A5" w:rsidP="00BD6A5F">
      <w:pPr>
        <w:rPr>
          <w:sz w:val="28"/>
          <w:szCs w:val="28"/>
        </w:rPr>
        <w:sectPr w:rsidR="00DF26A5" w:rsidRPr="00BD6A5F">
          <w:type w:val="continuous"/>
          <w:pgSz w:w="12240" w:h="15840"/>
          <w:pgMar w:top="1440" w:right="2123" w:bottom="1270" w:left="2137" w:header="720" w:footer="1478" w:gutter="0"/>
          <w:cols w:space="720"/>
          <w:noEndnote/>
        </w:sectPr>
      </w:pPr>
    </w:p>
    <w:p w14:paraId="7D5335F6" w14:textId="77777777" w:rsidR="00C9300C" w:rsidRPr="00BD6A5F" w:rsidRDefault="00C9300C" w:rsidP="00BD6A5F">
      <w:pPr>
        <w:pStyle w:val="Heading1"/>
        <w:jc w:val="center"/>
        <w:rPr>
          <w:rFonts w:ascii="Arial" w:hAnsi="Arial"/>
          <w:b/>
          <w:sz w:val="28"/>
          <w:szCs w:val="28"/>
        </w:rPr>
      </w:pPr>
      <w:bookmarkStart w:id="13" w:name="_Toc83211992"/>
      <w:r w:rsidRPr="00BD6A5F">
        <w:rPr>
          <w:rFonts w:ascii="Arial" w:hAnsi="Arial"/>
          <w:b/>
          <w:sz w:val="28"/>
          <w:szCs w:val="28"/>
        </w:rPr>
        <w:lastRenderedPageBreak/>
        <w:t>Reasonable Doubt</w:t>
      </w:r>
      <w:bookmarkEnd w:id="13"/>
    </w:p>
    <w:p w14:paraId="6CECB29C" w14:textId="77777777" w:rsidR="00C9300C" w:rsidRPr="00BD6A5F" w:rsidRDefault="00C9300C" w:rsidP="00BD6A5F">
      <w:pPr>
        <w:rPr>
          <w:sz w:val="28"/>
          <w:szCs w:val="28"/>
        </w:rPr>
      </w:pPr>
    </w:p>
    <w:p w14:paraId="7C4A0F22" w14:textId="0008CEA8" w:rsidR="00026E4B" w:rsidRPr="00BD6A5F" w:rsidRDefault="00026E4B" w:rsidP="00BD6A5F">
      <w:pPr>
        <w:rPr>
          <w:sz w:val="28"/>
          <w:szCs w:val="28"/>
        </w:rPr>
        <w:sectPr w:rsidR="00026E4B" w:rsidRPr="00BD6A5F">
          <w:pgSz w:w="12240" w:h="15840"/>
          <w:pgMar w:top="1440" w:right="2120" w:bottom="1270" w:left="2140" w:header="720" w:footer="1482" w:gutter="0"/>
          <w:cols w:space="720"/>
          <w:noEndnote/>
        </w:sectPr>
      </w:pPr>
    </w:p>
    <w:p w14:paraId="4033736D" w14:textId="77777777" w:rsidR="00C9300C" w:rsidRPr="00BD6A5F" w:rsidRDefault="00C9300C" w:rsidP="00BD6A5F">
      <w:pPr>
        <w:kinsoku w:val="0"/>
        <w:overflowPunct w:val="0"/>
        <w:spacing w:before="8"/>
        <w:ind w:firstLine="720"/>
        <w:jc w:val="both"/>
        <w:textAlignment w:val="baseline"/>
        <w:rPr>
          <w:rFonts w:ascii="Arial" w:hAnsi="Arial"/>
          <w:sz w:val="28"/>
          <w:szCs w:val="28"/>
        </w:rPr>
      </w:pPr>
      <w:r w:rsidRPr="00BD6A5F">
        <w:rPr>
          <w:rFonts w:ascii="Arial" w:hAnsi="Arial"/>
          <w:sz w:val="28"/>
          <w:szCs w:val="28"/>
        </w:rPr>
        <w:t>What does our law mean when it requires proof of guilt "beyond a reasonable doubt"?</w:t>
      </w:r>
      <w:r w:rsidRPr="00BD6A5F">
        <w:rPr>
          <w:rFonts w:ascii="Arial" w:hAnsi="Arial"/>
          <w:sz w:val="28"/>
          <w:szCs w:val="28"/>
          <w:vertAlign w:val="superscript"/>
        </w:rPr>
        <w:t>23</w:t>
      </w:r>
    </w:p>
    <w:p w14:paraId="10E001FB" w14:textId="77777777" w:rsidR="00C9300C" w:rsidRPr="00BD6A5F" w:rsidRDefault="00C9300C" w:rsidP="00BD6A5F">
      <w:pPr>
        <w:kinsoku w:val="0"/>
        <w:overflowPunct w:val="0"/>
        <w:spacing w:before="349"/>
        <w:ind w:firstLine="720"/>
        <w:jc w:val="both"/>
        <w:textAlignment w:val="baseline"/>
        <w:rPr>
          <w:rFonts w:ascii="Arial" w:hAnsi="Arial"/>
          <w:spacing w:val="-5"/>
          <w:sz w:val="28"/>
          <w:szCs w:val="28"/>
        </w:rPr>
      </w:pPr>
      <w:r w:rsidRPr="00BD6A5F">
        <w:rPr>
          <w:rFonts w:ascii="Arial" w:hAnsi="Arial"/>
          <w:spacing w:val="-5"/>
          <w:sz w:val="28"/>
          <w:szCs w:val="28"/>
        </w:rPr>
        <w:t>The law uses the term, "proof beyond a reasonable doubt," to tell you how convincing the evidence of guilt must be to permit a verdict of guilty.</w:t>
      </w:r>
      <w:r w:rsidRPr="00BD6A5F">
        <w:rPr>
          <w:rFonts w:ascii="Arial" w:hAnsi="Arial"/>
          <w:spacing w:val="-5"/>
          <w:sz w:val="28"/>
          <w:szCs w:val="28"/>
          <w:vertAlign w:val="superscript"/>
        </w:rPr>
        <w:t>24</w:t>
      </w:r>
      <w:r w:rsidRPr="00BD6A5F">
        <w:rPr>
          <w:rFonts w:ascii="Arial" w:hAnsi="Arial"/>
          <w:spacing w:val="-5"/>
          <w:sz w:val="28"/>
          <w:szCs w:val="28"/>
        </w:rPr>
        <w:t xml:space="preserve"> The law recognizes that, in dealing with human affairs, there are very few things in this world that we know with absolute certainty. Therefore, the law does not require the People to prove a defendant guilty beyond all possible doubt.</w:t>
      </w:r>
      <w:r w:rsidRPr="00BD6A5F">
        <w:rPr>
          <w:rFonts w:ascii="Arial" w:hAnsi="Arial"/>
          <w:spacing w:val="-5"/>
          <w:sz w:val="28"/>
          <w:szCs w:val="28"/>
          <w:vertAlign w:val="superscript"/>
        </w:rPr>
        <w:t>25</w:t>
      </w:r>
      <w:r w:rsidRPr="00BD6A5F">
        <w:rPr>
          <w:rFonts w:ascii="Arial" w:hAnsi="Arial"/>
          <w:spacing w:val="-5"/>
          <w:sz w:val="28"/>
          <w:szCs w:val="28"/>
        </w:rPr>
        <w:t xml:space="preserve"> On the other hand, it is not sufficient to prove that the defendant is probably guilty.</w:t>
      </w:r>
      <w:r w:rsidRPr="00BD6A5F">
        <w:rPr>
          <w:rFonts w:ascii="Arial" w:hAnsi="Arial"/>
          <w:spacing w:val="-5"/>
          <w:sz w:val="28"/>
          <w:szCs w:val="28"/>
          <w:vertAlign w:val="superscript"/>
        </w:rPr>
        <w:t>26</w:t>
      </w:r>
      <w:r w:rsidRPr="00BD6A5F">
        <w:rPr>
          <w:rFonts w:ascii="Arial" w:hAnsi="Arial"/>
          <w:spacing w:val="-5"/>
          <w:sz w:val="28"/>
          <w:szCs w:val="28"/>
        </w:rPr>
        <w:t xml:space="preserve"> In a criminal case, the proof of guilt must be stronger than that.</w:t>
      </w:r>
      <w:r w:rsidRPr="00BD6A5F">
        <w:rPr>
          <w:rFonts w:ascii="Arial" w:hAnsi="Arial"/>
          <w:spacing w:val="-5"/>
          <w:sz w:val="28"/>
          <w:szCs w:val="28"/>
          <w:vertAlign w:val="superscript"/>
        </w:rPr>
        <w:t>27</w:t>
      </w:r>
      <w:r w:rsidRPr="00BD6A5F">
        <w:rPr>
          <w:rFonts w:ascii="Arial" w:hAnsi="Arial"/>
          <w:spacing w:val="-5"/>
          <w:sz w:val="28"/>
          <w:szCs w:val="28"/>
        </w:rPr>
        <w:t xml:space="preserve"> It must be beyond a reasonable doubt.</w:t>
      </w:r>
      <w:r w:rsidRPr="00BD6A5F">
        <w:rPr>
          <w:rFonts w:ascii="Arial" w:hAnsi="Arial"/>
          <w:spacing w:val="-5"/>
          <w:sz w:val="28"/>
          <w:szCs w:val="28"/>
          <w:vertAlign w:val="superscript"/>
        </w:rPr>
        <w:t>28</w:t>
      </w:r>
    </w:p>
    <w:p w14:paraId="7CB8A471" w14:textId="77777777" w:rsidR="00C9300C" w:rsidRPr="00BD6A5F" w:rsidRDefault="00C9300C" w:rsidP="00BD6A5F">
      <w:pPr>
        <w:kinsoku w:val="0"/>
        <w:overflowPunct w:val="0"/>
        <w:spacing w:before="368"/>
        <w:ind w:firstLine="720"/>
        <w:jc w:val="both"/>
        <w:textAlignment w:val="baseline"/>
        <w:rPr>
          <w:rFonts w:ascii="Arial" w:hAnsi="Arial"/>
          <w:spacing w:val="-4"/>
          <w:sz w:val="28"/>
          <w:szCs w:val="28"/>
        </w:rPr>
      </w:pPr>
      <w:r w:rsidRPr="00BD6A5F">
        <w:rPr>
          <w:rFonts w:ascii="Arial" w:hAnsi="Arial"/>
          <w:spacing w:val="-4"/>
          <w:sz w:val="28"/>
          <w:szCs w:val="28"/>
        </w:rPr>
        <w:t>A reasonable doubt is an honest doubt of the defendant's guilt for which a reason exists based upon the nature and quality of the evidence.</w:t>
      </w:r>
      <w:r w:rsidRPr="00BD6A5F">
        <w:rPr>
          <w:rFonts w:ascii="Arial" w:hAnsi="Arial"/>
          <w:spacing w:val="-4"/>
          <w:sz w:val="28"/>
          <w:szCs w:val="28"/>
          <w:vertAlign w:val="superscript"/>
        </w:rPr>
        <w:t>29</w:t>
      </w:r>
      <w:r w:rsidRPr="00BD6A5F">
        <w:rPr>
          <w:rFonts w:ascii="Arial" w:hAnsi="Arial"/>
          <w:spacing w:val="-4"/>
          <w:sz w:val="28"/>
          <w:szCs w:val="28"/>
        </w:rPr>
        <w:t xml:space="preserve"> It is an actual doubt, not an imaginary doubt.</w:t>
      </w:r>
      <w:r w:rsidRPr="00BD6A5F">
        <w:rPr>
          <w:rFonts w:ascii="Arial" w:hAnsi="Arial"/>
          <w:spacing w:val="-4"/>
          <w:sz w:val="28"/>
          <w:szCs w:val="28"/>
          <w:vertAlign w:val="superscript"/>
        </w:rPr>
        <w:t>30</w:t>
      </w:r>
      <w:r w:rsidRPr="00BD6A5F">
        <w:rPr>
          <w:rFonts w:ascii="Arial" w:hAnsi="Arial"/>
          <w:spacing w:val="-4"/>
          <w:sz w:val="28"/>
          <w:szCs w:val="28"/>
        </w:rPr>
        <w:t xml:space="preserve"> It is a doubt that a reasonable person, acting in a matter of this importance, would be likely to entertain because of the evidence that was presented or because of the lack of convincing evidence.</w:t>
      </w:r>
      <w:r w:rsidRPr="00BD6A5F">
        <w:rPr>
          <w:rFonts w:ascii="Arial" w:hAnsi="Arial"/>
          <w:spacing w:val="-4"/>
          <w:sz w:val="28"/>
          <w:szCs w:val="28"/>
          <w:vertAlign w:val="superscript"/>
        </w:rPr>
        <w:t>31</w:t>
      </w:r>
    </w:p>
    <w:p w14:paraId="52896DF9" w14:textId="77777777" w:rsidR="00C9300C" w:rsidRPr="00BD6A5F" w:rsidRDefault="00C9300C" w:rsidP="00BD6A5F">
      <w:pPr>
        <w:kinsoku w:val="0"/>
        <w:overflowPunct w:val="0"/>
        <w:spacing w:before="368"/>
        <w:ind w:firstLine="720"/>
        <w:jc w:val="both"/>
        <w:textAlignment w:val="baseline"/>
        <w:rPr>
          <w:rFonts w:ascii="Arial" w:hAnsi="Arial"/>
          <w:sz w:val="28"/>
          <w:szCs w:val="28"/>
        </w:rPr>
      </w:pPr>
      <w:r w:rsidRPr="00BD6A5F">
        <w:rPr>
          <w:rFonts w:ascii="Arial" w:hAnsi="Arial"/>
          <w:sz w:val="28"/>
          <w:szCs w:val="28"/>
        </w:rPr>
        <w:t xml:space="preserve">Proof of guilt beyond a reasonable doubt is proof that leaves you so firmly convinced </w:t>
      </w:r>
      <w:r w:rsidRPr="00BD6A5F">
        <w:rPr>
          <w:rFonts w:ascii="Arial" w:hAnsi="Arial"/>
          <w:sz w:val="28"/>
          <w:szCs w:val="28"/>
          <w:vertAlign w:val="superscript"/>
        </w:rPr>
        <w:t>32</w:t>
      </w:r>
      <w:r w:rsidRPr="00BD6A5F">
        <w:rPr>
          <w:rFonts w:ascii="Arial" w:hAnsi="Arial"/>
          <w:sz w:val="28"/>
          <w:szCs w:val="28"/>
        </w:rPr>
        <w:t xml:space="preserve"> of the defendant's guilt that you have no reasonable doubt of the existence of any element of the crime or of the defendant's identity as the person who committed the crime.</w:t>
      </w:r>
      <w:r w:rsidRPr="00BD6A5F">
        <w:rPr>
          <w:rFonts w:ascii="Arial" w:hAnsi="Arial"/>
          <w:sz w:val="28"/>
          <w:szCs w:val="28"/>
          <w:vertAlign w:val="superscript"/>
        </w:rPr>
        <w:t>33</w:t>
      </w:r>
    </w:p>
    <w:p w14:paraId="7D4CCB16" w14:textId="77777777" w:rsidR="00C9300C" w:rsidRPr="00BD6A5F" w:rsidRDefault="00C9300C" w:rsidP="00BD6A5F">
      <w:pPr>
        <w:rPr>
          <w:sz w:val="28"/>
          <w:szCs w:val="28"/>
        </w:rPr>
        <w:sectPr w:rsidR="00C9300C" w:rsidRPr="00BD6A5F">
          <w:type w:val="continuous"/>
          <w:pgSz w:w="12240" w:h="15840"/>
          <w:pgMar w:top="1440" w:right="2125" w:bottom="1270" w:left="2135" w:header="720" w:footer="1482" w:gutter="0"/>
          <w:cols w:space="720"/>
          <w:noEndnote/>
        </w:sectPr>
      </w:pPr>
    </w:p>
    <w:p w14:paraId="0617FED6" w14:textId="77777777" w:rsidR="00C9300C" w:rsidRPr="00BD6A5F" w:rsidRDefault="00C9300C" w:rsidP="00BD6A5F">
      <w:pPr>
        <w:kinsoku w:val="0"/>
        <w:overflowPunct w:val="0"/>
        <w:spacing w:before="8"/>
        <w:ind w:firstLine="720"/>
        <w:jc w:val="both"/>
        <w:textAlignment w:val="baseline"/>
        <w:rPr>
          <w:rFonts w:ascii="Arial" w:hAnsi="Arial"/>
          <w:sz w:val="28"/>
          <w:szCs w:val="28"/>
        </w:rPr>
      </w:pPr>
      <w:r w:rsidRPr="00BD6A5F">
        <w:rPr>
          <w:rFonts w:ascii="Arial" w:hAnsi="Arial"/>
          <w:sz w:val="28"/>
          <w:szCs w:val="28"/>
        </w:rPr>
        <w:lastRenderedPageBreak/>
        <w:t>In determining whether or not the People have proven the defendant's guilt beyond a reasonable doubt, you should be guided solely by a full and fair evaluation of the evidence. After carefully evaluating the evidence, each of you must decide whether or not that evidence convinces you beyond a reasonable doubt of the defendant's guilt.</w:t>
      </w:r>
    </w:p>
    <w:p w14:paraId="61980453" w14:textId="77777777" w:rsidR="00C9300C" w:rsidRPr="00BD6A5F" w:rsidRDefault="00C9300C" w:rsidP="00BD6A5F">
      <w:pPr>
        <w:kinsoku w:val="0"/>
        <w:overflowPunct w:val="0"/>
        <w:spacing w:before="364"/>
        <w:ind w:firstLine="720"/>
        <w:jc w:val="both"/>
        <w:textAlignment w:val="baseline"/>
        <w:rPr>
          <w:rFonts w:ascii="Arial" w:hAnsi="Arial"/>
          <w:spacing w:val="-4"/>
          <w:sz w:val="28"/>
          <w:szCs w:val="28"/>
        </w:rPr>
      </w:pPr>
      <w:r w:rsidRPr="00BD6A5F">
        <w:rPr>
          <w:rFonts w:ascii="Arial" w:hAnsi="Arial"/>
          <w:spacing w:val="-4"/>
          <w:sz w:val="28"/>
          <w:szCs w:val="28"/>
        </w:rPr>
        <w:t>Whatever your verdict may be, it must not rest upon baseless speculations.</w:t>
      </w:r>
      <w:r w:rsidRPr="00BD6A5F">
        <w:rPr>
          <w:rFonts w:ascii="Arial" w:hAnsi="Arial"/>
          <w:spacing w:val="-4"/>
          <w:sz w:val="28"/>
          <w:szCs w:val="28"/>
          <w:vertAlign w:val="superscript"/>
        </w:rPr>
        <w:t>34</w:t>
      </w:r>
      <w:r w:rsidRPr="00BD6A5F">
        <w:rPr>
          <w:rFonts w:ascii="Arial" w:hAnsi="Arial"/>
          <w:spacing w:val="-4"/>
          <w:sz w:val="28"/>
          <w:szCs w:val="28"/>
        </w:rPr>
        <w:t xml:space="preserve"> Nor may it be influenced in any way by bias, prejudice, sympathy, or by a desire to bring an end to your deliberations or to avoid an unpleasant duty.</w:t>
      </w:r>
      <w:r w:rsidRPr="00BD6A5F">
        <w:rPr>
          <w:rFonts w:ascii="Arial" w:hAnsi="Arial"/>
          <w:spacing w:val="-4"/>
          <w:sz w:val="28"/>
          <w:szCs w:val="28"/>
          <w:vertAlign w:val="superscript"/>
        </w:rPr>
        <w:t>35</w:t>
      </w:r>
    </w:p>
    <w:p w14:paraId="1FEAC0EA" w14:textId="77777777" w:rsidR="00C9300C" w:rsidRPr="00BD6A5F" w:rsidRDefault="00C9300C" w:rsidP="00BD6A5F">
      <w:pPr>
        <w:kinsoku w:val="0"/>
        <w:overflowPunct w:val="0"/>
        <w:spacing w:before="377"/>
        <w:ind w:firstLine="720"/>
        <w:jc w:val="both"/>
        <w:textAlignment w:val="baseline"/>
        <w:rPr>
          <w:rFonts w:ascii="Arial" w:hAnsi="Arial"/>
          <w:sz w:val="28"/>
          <w:szCs w:val="28"/>
        </w:rPr>
      </w:pPr>
      <w:r w:rsidRPr="00BD6A5F">
        <w:rPr>
          <w:rFonts w:ascii="Arial" w:hAnsi="Arial"/>
          <w:sz w:val="28"/>
          <w:szCs w:val="28"/>
        </w:rPr>
        <w:t xml:space="preserve">If you are </w:t>
      </w:r>
      <w:r w:rsidRPr="00BD6A5F">
        <w:rPr>
          <w:rFonts w:ascii="Arial" w:hAnsi="Arial"/>
          <w:b/>
          <w:sz w:val="28"/>
          <w:szCs w:val="28"/>
          <w:u w:val="single"/>
        </w:rPr>
        <w:t>not</w:t>
      </w:r>
      <w:r w:rsidRPr="00BD6A5F">
        <w:rPr>
          <w:rFonts w:ascii="Arial" w:hAnsi="Arial"/>
          <w:sz w:val="28"/>
          <w:szCs w:val="28"/>
        </w:rPr>
        <w:t xml:space="preserve"> convinced beyond a reasonable doubt that the defendant is guilty of a charged crime, you must find the defendant not guilty of that crime. If you are convinced beyond a reasonable doubt that the defendant is guilty of a charged crime, you must find the defendant guilty of that crime.</w:t>
      </w:r>
      <w:r w:rsidRPr="00BD6A5F">
        <w:rPr>
          <w:rFonts w:ascii="Arial" w:hAnsi="Arial"/>
          <w:sz w:val="28"/>
          <w:szCs w:val="28"/>
          <w:vertAlign w:val="superscript"/>
        </w:rPr>
        <w:t>36</w:t>
      </w:r>
    </w:p>
    <w:p w14:paraId="0BF7A5E8" w14:textId="77777777" w:rsidR="00C9300C" w:rsidRPr="00BD6A5F" w:rsidRDefault="00C9300C" w:rsidP="00BD6A5F">
      <w:pPr>
        <w:rPr>
          <w:sz w:val="28"/>
          <w:szCs w:val="28"/>
        </w:rPr>
        <w:sectPr w:rsidR="00C9300C" w:rsidRPr="00BD6A5F">
          <w:pgSz w:w="12240" w:h="15840"/>
          <w:pgMar w:top="1360" w:right="2127" w:bottom="1279" w:left="2133" w:header="720" w:footer="1478" w:gutter="0"/>
          <w:cols w:space="720"/>
          <w:noEndnote/>
        </w:sectPr>
      </w:pPr>
    </w:p>
    <w:p w14:paraId="36A4610A" w14:textId="77777777" w:rsidR="00C9300C" w:rsidRPr="00BD6A5F" w:rsidRDefault="00C9300C" w:rsidP="00BD6A5F">
      <w:pPr>
        <w:pStyle w:val="Heading1"/>
        <w:jc w:val="center"/>
        <w:rPr>
          <w:rFonts w:ascii="Arial" w:hAnsi="Arial"/>
          <w:b/>
          <w:sz w:val="28"/>
          <w:szCs w:val="28"/>
        </w:rPr>
      </w:pPr>
      <w:bookmarkStart w:id="14" w:name="_Toc83211993"/>
      <w:r w:rsidRPr="00BD6A5F">
        <w:rPr>
          <w:rFonts w:ascii="Arial" w:hAnsi="Arial"/>
          <w:b/>
          <w:sz w:val="28"/>
          <w:szCs w:val="28"/>
        </w:rPr>
        <w:lastRenderedPageBreak/>
        <w:t>Examination of witnesses</w:t>
      </w:r>
      <w:bookmarkEnd w:id="14"/>
    </w:p>
    <w:p w14:paraId="463D0D1D" w14:textId="77777777" w:rsidR="00C9300C" w:rsidRPr="00BD6A5F" w:rsidRDefault="00C9300C" w:rsidP="00BD6A5F">
      <w:pPr>
        <w:rPr>
          <w:sz w:val="28"/>
          <w:szCs w:val="28"/>
        </w:rPr>
      </w:pPr>
    </w:p>
    <w:p w14:paraId="5B2B9978" w14:textId="3671C91C" w:rsidR="00026E4B" w:rsidRPr="00BD6A5F" w:rsidRDefault="00026E4B" w:rsidP="00BD6A5F">
      <w:pPr>
        <w:rPr>
          <w:sz w:val="28"/>
          <w:szCs w:val="28"/>
        </w:rPr>
        <w:sectPr w:rsidR="00026E4B" w:rsidRPr="00BD6A5F">
          <w:pgSz w:w="12240" w:h="15840"/>
          <w:pgMar w:top="1440" w:right="2127" w:bottom="1279" w:left="2133" w:header="720" w:footer="1478" w:gutter="0"/>
          <w:cols w:space="720"/>
          <w:noEndnote/>
        </w:sectPr>
      </w:pPr>
    </w:p>
    <w:p w14:paraId="32AB6C75" w14:textId="77777777" w:rsidR="00C9300C" w:rsidRPr="00BD6A5F" w:rsidRDefault="00C9300C" w:rsidP="00BD6A5F">
      <w:pPr>
        <w:kinsoku w:val="0"/>
        <w:overflowPunct w:val="0"/>
        <w:ind w:firstLine="720"/>
        <w:jc w:val="both"/>
        <w:textAlignment w:val="baseline"/>
        <w:rPr>
          <w:rFonts w:ascii="Arial" w:hAnsi="Arial"/>
          <w:sz w:val="28"/>
          <w:szCs w:val="28"/>
        </w:rPr>
      </w:pPr>
      <w:r w:rsidRPr="00BD6A5F">
        <w:rPr>
          <w:rFonts w:ascii="Arial" w:hAnsi="Arial"/>
          <w:sz w:val="28"/>
          <w:szCs w:val="28"/>
        </w:rPr>
        <w:t>Now, each witness, by whomever called, is first examined, that is, asked questions, by the lawyer who calls the witness to testify. That is called direct examination.</w:t>
      </w:r>
    </w:p>
    <w:p w14:paraId="756C9280" w14:textId="77777777" w:rsidR="00C9300C" w:rsidRPr="00BD6A5F" w:rsidRDefault="00C9300C" w:rsidP="00BD6A5F">
      <w:pPr>
        <w:kinsoku w:val="0"/>
        <w:overflowPunct w:val="0"/>
        <w:spacing w:before="369"/>
        <w:ind w:firstLine="720"/>
        <w:jc w:val="both"/>
        <w:textAlignment w:val="baseline"/>
        <w:rPr>
          <w:rFonts w:ascii="Arial" w:hAnsi="Arial"/>
          <w:sz w:val="28"/>
          <w:szCs w:val="28"/>
        </w:rPr>
      </w:pPr>
      <w:r w:rsidRPr="00BD6A5F">
        <w:rPr>
          <w:rFonts w:ascii="Arial" w:hAnsi="Arial"/>
          <w:sz w:val="28"/>
          <w:szCs w:val="28"/>
        </w:rPr>
        <w:t>When the direct examination is completed, the other lawyer is permitted to ask questions of the witness. That is called cross examination.</w:t>
      </w:r>
    </w:p>
    <w:p w14:paraId="613D3C13" w14:textId="77777777" w:rsidR="00C9300C" w:rsidRPr="00BD6A5F" w:rsidRDefault="00C9300C" w:rsidP="00BD6A5F">
      <w:pPr>
        <w:kinsoku w:val="0"/>
        <w:overflowPunct w:val="0"/>
        <w:spacing w:before="382"/>
        <w:ind w:firstLine="720"/>
        <w:jc w:val="both"/>
        <w:textAlignment w:val="baseline"/>
        <w:rPr>
          <w:rFonts w:ascii="Arial" w:hAnsi="Arial"/>
          <w:sz w:val="28"/>
          <w:szCs w:val="28"/>
        </w:rPr>
      </w:pPr>
      <w:r w:rsidRPr="00BD6A5F">
        <w:rPr>
          <w:rFonts w:ascii="Arial" w:hAnsi="Arial"/>
          <w:sz w:val="28"/>
          <w:szCs w:val="28"/>
        </w:rPr>
        <w:t>You may then have re-direct examination and re-cross examination, but under our law, the scope of such additional examinations is limited on the theory that the lawyers had sufficient opportunity on their original direct or cross to ask whatever they wanted.</w:t>
      </w:r>
      <w:r w:rsidRPr="00BD6A5F">
        <w:rPr>
          <w:rFonts w:ascii="Arial" w:hAnsi="Arial"/>
          <w:sz w:val="28"/>
          <w:szCs w:val="28"/>
          <w:vertAlign w:val="superscript"/>
        </w:rPr>
        <w:t>37</w:t>
      </w:r>
    </w:p>
    <w:p w14:paraId="05367D3F" w14:textId="77777777" w:rsidR="00C9300C" w:rsidRPr="00BD6A5F" w:rsidRDefault="00C9300C" w:rsidP="00BD6A5F">
      <w:pPr>
        <w:rPr>
          <w:sz w:val="28"/>
          <w:szCs w:val="28"/>
        </w:rPr>
        <w:sectPr w:rsidR="00C9300C" w:rsidRPr="00BD6A5F">
          <w:type w:val="continuous"/>
          <w:pgSz w:w="12240" w:h="15840"/>
          <w:pgMar w:top="1440" w:right="2127" w:bottom="1279" w:left="2133" w:header="720" w:footer="1478" w:gutter="0"/>
          <w:cols w:space="720"/>
          <w:noEndnote/>
        </w:sectPr>
      </w:pPr>
    </w:p>
    <w:p w14:paraId="6B459CEA" w14:textId="53E14987" w:rsidR="00026E4B" w:rsidRPr="00BD6A5F" w:rsidRDefault="00C9300C" w:rsidP="00BD6A5F">
      <w:pPr>
        <w:pStyle w:val="Heading1"/>
        <w:jc w:val="center"/>
        <w:rPr>
          <w:rFonts w:ascii="Arial" w:hAnsi="Arial"/>
          <w:b/>
          <w:sz w:val="28"/>
          <w:szCs w:val="28"/>
        </w:rPr>
      </w:pPr>
      <w:bookmarkStart w:id="15" w:name="_Toc83211994"/>
      <w:r w:rsidRPr="00BD6A5F">
        <w:rPr>
          <w:rFonts w:ascii="Arial" w:hAnsi="Arial"/>
          <w:b/>
          <w:sz w:val="28"/>
          <w:szCs w:val="28"/>
        </w:rPr>
        <w:lastRenderedPageBreak/>
        <w:t>Juror Questions</w:t>
      </w:r>
      <w:bookmarkEnd w:id="15"/>
    </w:p>
    <w:p w14:paraId="166F9349" w14:textId="1B3BA7F6" w:rsidR="00C9300C" w:rsidRPr="00BD6A5F" w:rsidRDefault="00C9300C" w:rsidP="00BD6A5F">
      <w:pPr>
        <w:kinsoku w:val="0"/>
        <w:overflowPunct w:val="0"/>
        <w:spacing w:before="17"/>
        <w:jc w:val="center"/>
        <w:textAlignment w:val="baseline"/>
        <w:rPr>
          <w:rFonts w:ascii="Arial" w:hAnsi="Arial"/>
          <w:sz w:val="28"/>
          <w:szCs w:val="28"/>
        </w:rPr>
      </w:pPr>
      <w:r w:rsidRPr="00BD6A5F">
        <w:rPr>
          <w:rFonts w:ascii="Arial" w:hAnsi="Arial"/>
          <w:sz w:val="28"/>
          <w:szCs w:val="28"/>
        </w:rPr>
        <w:t>(</w:t>
      </w:r>
      <w:r w:rsidR="00026E4B" w:rsidRPr="00BD6A5F">
        <w:rPr>
          <w:rFonts w:ascii="Arial" w:hAnsi="Arial"/>
          <w:i/>
          <w:sz w:val="28"/>
          <w:szCs w:val="28"/>
        </w:rPr>
        <w:t>S</w:t>
      </w:r>
      <w:r w:rsidRPr="00BD6A5F">
        <w:rPr>
          <w:rFonts w:ascii="Arial" w:hAnsi="Arial"/>
          <w:i/>
          <w:sz w:val="28"/>
          <w:szCs w:val="28"/>
        </w:rPr>
        <w:t>elect applicable alternative</w:t>
      </w:r>
      <w:r w:rsidRPr="00BD6A5F">
        <w:rPr>
          <w:rFonts w:ascii="Arial" w:hAnsi="Arial"/>
          <w:sz w:val="28"/>
          <w:szCs w:val="28"/>
        </w:rPr>
        <w:t>)</w:t>
      </w:r>
    </w:p>
    <w:p w14:paraId="5172103D" w14:textId="77777777" w:rsidR="00C9300C" w:rsidRPr="00BD6A5F" w:rsidRDefault="00C9300C" w:rsidP="00BD6A5F">
      <w:pPr>
        <w:kinsoku w:val="0"/>
        <w:overflowPunct w:val="0"/>
        <w:spacing w:before="461"/>
        <w:textAlignment w:val="baseline"/>
        <w:rPr>
          <w:rFonts w:ascii="Arial" w:hAnsi="Arial"/>
          <w:b/>
          <w:spacing w:val="-2"/>
          <w:sz w:val="28"/>
          <w:szCs w:val="28"/>
        </w:rPr>
      </w:pPr>
      <w:r w:rsidRPr="00BD6A5F">
        <w:rPr>
          <w:rFonts w:ascii="Arial" w:hAnsi="Arial"/>
          <w:b/>
          <w:spacing w:val="-2"/>
          <w:sz w:val="28"/>
          <w:szCs w:val="28"/>
        </w:rPr>
        <w:t>Not Permitted</w:t>
      </w:r>
    </w:p>
    <w:p w14:paraId="1FE5E142" w14:textId="77777777" w:rsidR="00C9300C" w:rsidRPr="00BD6A5F" w:rsidRDefault="00C9300C" w:rsidP="00BD6A5F">
      <w:pPr>
        <w:kinsoku w:val="0"/>
        <w:overflowPunct w:val="0"/>
        <w:spacing w:before="1"/>
        <w:ind w:firstLine="720"/>
        <w:jc w:val="both"/>
        <w:textAlignment w:val="baseline"/>
        <w:rPr>
          <w:rFonts w:ascii="Arial" w:hAnsi="Arial"/>
          <w:sz w:val="28"/>
          <w:szCs w:val="28"/>
        </w:rPr>
      </w:pPr>
      <w:r w:rsidRPr="00BD6A5F">
        <w:rPr>
          <w:rFonts w:ascii="Arial" w:hAnsi="Arial"/>
          <w:sz w:val="28"/>
          <w:szCs w:val="28"/>
        </w:rPr>
        <w:t>The lawyers are responsible for questioning the witnesses. The Court may at times ask a witness a question. Jurors may not ask questions of a witness.</w:t>
      </w:r>
    </w:p>
    <w:p w14:paraId="50FF666F" w14:textId="77777777" w:rsidR="00C9300C" w:rsidRPr="00BD6A5F" w:rsidRDefault="00C9300C" w:rsidP="00BD6A5F">
      <w:pPr>
        <w:kinsoku w:val="0"/>
        <w:overflowPunct w:val="0"/>
        <w:spacing w:before="438"/>
        <w:textAlignment w:val="baseline"/>
        <w:rPr>
          <w:rFonts w:ascii="Arial" w:hAnsi="Arial"/>
          <w:spacing w:val="-10"/>
          <w:sz w:val="28"/>
          <w:szCs w:val="28"/>
        </w:rPr>
      </w:pPr>
      <w:r w:rsidRPr="00BD6A5F">
        <w:rPr>
          <w:rFonts w:ascii="Arial" w:hAnsi="Arial"/>
          <w:b/>
          <w:spacing w:val="-10"/>
          <w:sz w:val="28"/>
          <w:szCs w:val="28"/>
        </w:rPr>
        <w:t xml:space="preserve">Permitted </w:t>
      </w:r>
      <w:r w:rsidRPr="00BD6A5F">
        <w:rPr>
          <w:rFonts w:ascii="Arial" w:hAnsi="Arial"/>
          <w:spacing w:val="-10"/>
          <w:sz w:val="28"/>
          <w:szCs w:val="28"/>
          <w:vertAlign w:val="superscript"/>
        </w:rPr>
        <w:t>38</w:t>
      </w:r>
    </w:p>
    <w:p w14:paraId="710998C6" w14:textId="77777777" w:rsidR="00C9300C" w:rsidRPr="00BD6A5F" w:rsidRDefault="00C9300C" w:rsidP="00BD6A5F">
      <w:pPr>
        <w:kinsoku w:val="0"/>
        <w:overflowPunct w:val="0"/>
        <w:spacing w:before="393"/>
        <w:ind w:firstLine="720"/>
        <w:jc w:val="both"/>
        <w:textAlignment w:val="baseline"/>
        <w:rPr>
          <w:rFonts w:ascii="Arial" w:hAnsi="Arial"/>
          <w:sz w:val="28"/>
          <w:szCs w:val="28"/>
        </w:rPr>
      </w:pPr>
      <w:r w:rsidRPr="00BD6A5F">
        <w:rPr>
          <w:rFonts w:ascii="Arial" w:hAnsi="Arial"/>
          <w:sz w:val="28"/>
          <w:szCs w:val="28"/>
        </w:rPr>
        <w:t>The lawyers are responsible for questioning the witnesses. The Court may at times ask a witness a question.</w:t>
      </w:r>
    </w:p>
    <w:p w14:paraId="1836C5B7" w14:textId="77777777" w:rsidR="00C9300C" w:rsidRPr="00BD6A5F" w:rsidRDefault="00C9300C" w:rsidP="00BD6A5F">
      <w:pPr>
        <w:kinsoku w:val="0"/>
        <w:overflowPunct w:val="0"/>
        <w:spacing w:before="372"/>
        <w:ind w:firstLine="720"/>
        <w:jc w:val="both"/>
        <w:textAlignment w:val="baseline"/>
        <w:rPr>
          <w:rFonts w:ascii="Arial" w:hAnsi="Arial"/>
          <w:sz w:val="28"/>
          <w:szCs w:val="28"/>
        </w:rPr>
      </w:pPr>
      <w:r w:rsidRPr="00BD6A5F">
        <w:rPr>
          <w:rFonts w:ascii="Arial" w:hAnsi="Arial"/>
          <w:sz w:val="28"/>
          <w:szCs w:val="28"/>
        </w:rPr>
        <w:t>Jurors, as we have discussed, are responsible for listening carefully to all the testimony and other evidence and rendering a fair verdict based on the evidence presented to them. Thus, jurors do not regularly question witnesses. In a rare instance, a juror may, however, wish to ask a question which will clarify in the juror’s mind something the witness testified to. A clarifying question by a juror is permitted pursuant to the following rules.</w:t>
      </w:r>
    </w:p>
    <w:p w14:paraId="084BB29C" w14:textId="77777777" w:rsidR="00C9300C" w:rsidRPr="00BD6A5F" w:rsidRDefault="00C9300C" w:rsidP="00BD6A5F">
      <w:pPr>
        <w:kinsoku w:val="0"/>
        <w:overflowPunct w:val="0"/>
        <w:spacing w:before="375"/>
        <w:ind w:firstLine="720"/>
        <w:jc w:val="both"/>
        <w:textAlignment w:val="baseline"/>
        <w:rPr>
          <w:rFonts w:ascii="Arial" w:hAnsi="Arial"/>
          <w:spacing w:val="-2"/>
          <w:sz w:val="28"/>
          <w:szCs w:val="28"/>
        </w:rPr>
      </w:pPr>
      <w:r w:rsidRPr="00BD6A5F">
        <w:rPr>
          <w:rFonts w:ascii="Arial" w:hAnsi="Arial"/>
          <w:spacing w:val="-2"/>
          <w:sz w:val="28"/>
          <w:szCs w:val="28"/>
        </w:rPr>
        <w:t xml:space="preserve">First, because you will often find that a question which you would like to ask is eventually asked by a lawyer, please do not write a question down while the lawyers are questioning the witness. When the lawyers </w:t>
      </w:r>
      <w:proofErr w:type="gramStart"/>
      <w:r w:rsidRPr="00BD6A5F">
        <w:rPr>
          <w:rFonts w:ascii="Arial" w:hAnsi="Arial"/>
          <w:spacing w:val="-2"/>
          <w:sz w:val="28"/>
          <w:szCs w:val="28"/>
        </w:rPr>
        <w:t>are</w:t>
      </w:r>
      <w:proofErr w:type="gramEnd"/>
      <w:r w:rsidRPr="00BD6A5F">
        <w:rPr>
          <w:rFonts w:ascii="Arial" w:hAnsi="Arial"/>
          <w:spacing w:val="-2"/>
          <w:sz w:val="28"/>
          <w:szCs w:val="28"/>
        </w:rPr>
        <w:t xml:space="preserve"> finished questioning a witness and before the witness is excused, I will supply you with paper to write, if you wish, a question for the witness. Please, do not write your name on the paper, and do not feel compelled to write a question, and do not at any time discuss with a fellow juror or anyone else whether to ask a question.</w:t>
      </w:r>
    </w:p>
    <w:p w14:paraId="5B0FB5D4" w14:textId="77777777" w:rsidR="00C9300C" w:rsidRPr="00BD6A5F" w:rsidRDefault="00C9300C" w:rsidP="00BD6A5F">
      <w:pPr>
        <w:rPr>
          <w:sz w:val="28"/>
          <w:szCs w:val="28"/>
        </w:rPr>
        <w:sectPr w:rsidR="00C9300C" w:rsidRPr="00BD6A5F">
          <w:pgSz w:w="12240" w:h="15840"/>
          <w:pgMar w:top="1440" w:right="2125" w:bottom="1266" w:left="2135" w:header="720" w:footer="1478" w:gutter="0"/>
          <w:cols w:space="720"/>
          <w:noEndnote/>
        </w:sectPr>
      </w:pPr>
    </w:p>
    <w:p w14:paraId="04BF77D6" w14:textId="77777777" w:rsidR="00C9300C" w:rsidRPr="00BD6A5F" w:rsidRDefault="00C9300C" w:rsidP="00BD6A5F">
      <w:pPr>
        <w:kinsoku w:val="0"/>
        <w:overflowPunct w:val="0"/>
        <w:spacing w:before="12"/>
        <w:ind w:firstLine="720"/>
        <w:jc w:val="both"/>
        <w:textAlignment w:val="baseline"/>
        <w:rPr>
          <w:rFonts w:ascii="Arial" w:hAnsi="Arial"/>
          <w:sz w:val="28"/>
          <w:szCs w:val="28"/>
        </w:rPr>
      </w:pPr>
      <w:r w:rsidRPr="00BD6A5F">
        <w:rPr>
          <w:rFonts w:ascii="Arial" w:hAnsi="Arial"/>
          <w:sz w:val="28"/>
          <w:szCs w:val="28"/>
        </w:rPr>
        <w:lastRenderedPageBreak/>
        <w:t>Second, if you do write a question, the question should be designed to obtain relevant information, usually of a clarifying nature. Your questions should not, directly or indirectly, express your opinion of the witness or the case, or seek to argue with the witness. Nor are you to assume the role of investigator or advocate. You are the impartial finders of fact and your questions therefore should be neutral in tone and substance and limited to clarifying something which a witness has testified to. Again, please do not feel compelled to write a question. A question from a juror should be the exception, not the rule.</w:t>
      </w:r>
    </w:p>
    <w:p w14:paraId="4064FCD9" w14:textId="77777777" w:rsidR="00C9300C" w:rsidRPr="00BD6A5F" w:rsidRDefault="00C9300C" w:rsidP="00BD6A5F">
      <w:pPr>
        <w:kinsoku w:val="0"/>
        <w:overflowPunct w:val="0"/>
        <w:spacing w:before="372"/>
        <w:ind w:firstLine="720"/>
        <w:jc w:val="both"/>
        <w:textAlignment w:val="baseline"/>
        <w:rPr>
          <w:rFonts w:ascii="Arial" w:hAnsi="Arial"/>
          <w:spacing w:val="-3"/>
          <w:sz w:val="28"/>
          <w:szCs w:val="28"/>
        </w:rPr>
      </w:pPr>
      <w:r w:rsidRPr="00BD6A5F">
        <w:rPr>
          <w:rFonts w:ascii="Arial" w:hAnsi="Arial"/>
          <w:spacing w:val="-3"/>
          <w:sz w:val="28"/>
          <w:szCs w:val="28"/>
        </w:rPr>
        <w:t>Third, your question will be subject to the same rules of evidence that a question of a lawyer is subject to. I will thus review your written question with the lawyers and decide whether or not to authorize the question as written or in substance in a legally permissible form. I will ask the witness any authorized question.</w:t>
      </w:r>
    </w:p>
    <w:p w14:paraId="7D44DBD5" w14:textId="77777777" w:rsidR="00C9300C" w:rsidRPr="00BD6A5F" w:rsidRDefault="00C9300C" w:rsidP="00BD6A5F">
      <w:pPr>
        <w:kinsoku w:val="0"/>
        <w:overflowPunct w:val="0"/>
        <w:spacing w:before="375"/>
        <w:ind w:firstLine="720"/>
        <w:jc w:val="both"/>
        <w:textAlignment w:val="baseline"/>
        <w:rPr>
          <w:rFonts w:ascii="Arial" w:hAnsi="Arial"/>
          <w:spacing w:val="-4"/>
          <w:sz w:val="28"/>
          <w:szCs w:val="28"/>
        </w:rPr>
      </w:pPr>
      <w:r w:rsidRPr="00BD6A5F">
        <w:rPr>
          <w:rFonts w:ascii="Arial" w:hAnsi="Arial"/>
          <w:spacing w:val="-4"/>
          <w:sz w:val="28"/>
          <w:szCs w:val="28"/>
        </w:rPr>
        <w:t>If your question is not asked, or is asked in a different form, please do not be offended, do not speculate as to why the question was not asked, or as to what the answer would have been, and do not take any unfavorable inference against the People or a/the defendant. After the witness has answered your question, the lawyers will be permitted to ask any relevant follow-up questions.</w:t>
      </w:r>
    </w:p>
    <w:p w14:paraId="55B273C3" w14:textId="77777777" w:rsidR="00C9300C" w:rsidRPr="00BD6A5F" w:rsidRDefault="00C9300C" w:rsidP="00BD6A5F">
      <w:pPr>
        <w:rPr>
          <w:sz w:val="28"/>
          <w:szCs w:val="28"/>
        </w:rPr>
        <w:sectPr w:rsidR="00C9300C" w:rsidRPr="00BD6A5F">
          <w:pgSz w:w="12240" w:h="15840"/>
          <w:pgMar w:top="1360" w:right="2127" w:bottom="1270" w:left="2133" w:header="720" w:footer="1477" w:gutter="0"/>
          <w:cols w:space="720"/>
          <w:noEndnote/>
        </w:sectPr>
      </w:pPr>
    </w:p>
    <w:p w14:paraId="3A0FE392" w14:textId="77777777" w:rsidR="00C9300C" w:rsidRPr="00BD6A5F" w:rsidRDefault="00C9300C" w:rsidP="00BD6A5F">
      <w:pPr>
        <w:pStyle w:val="Heading1"/>
        <w:jc w:val="center"/>
        <w:rPr>
          <w:rFonts w:ascii="Arial" w:hAnsi="Arial"/>
          <w:b/>
          <w:sz w:val="28"/>
          <w:szCs w:val="28"/>
        </w:rPr>
      </w:pPr>
      <w:bookmarkStart w:id="16" w:name="_Toc83211995"/>
      <w:r w:rsidRPr="00BD6A5F">
        <w:rPr>
          <w:rFonts w:ascii="Arial" w:hAnsi="Arial"/>
          <w:b/>
          <w:sz w:val="28"/>
          <w:szCs w:val="28"/>
        </w:rPr>
        <w:lastRenderedPageBreak/>
        <w:t>Juror Note-taking Permitted</w:t>
      </w:r>
      <w:bookmarkEnd w:id="16"/>
    </w:p>
    <w:p w14:paraId="0E9A28D1" w14:textId="77777777" w:rsidR="00C9300C" w:rsidRPr="00BD6A5F" w:rsidRDefault="00C9300C" w:rsidP="00BD6A5F">
      <w:pPr>
        <w:kinsoku w:val="0"/>
        <w:overflowPunct w:val="0"/>
        <w:spacing w:before="377"/>
        <w:ind w:left="720" w:right="720"/>
        <w:jc w:val="both"/>
        <w:textAlignment w:val="baseline"/>
        <w:rPr>
          <w:rFonts w:ascii="Arial" w:hAnsi="Arial"/>
          <w:b/>
          <w:sz w:val="28"/>
          <w:szCs w:val="28"/>
        </w:rPr>
      </w:pPr>
      <w:r w:rsidRPr="00BD6A5F">
        <w:rPr>
          <w:rFonts w:ascii="Arial" w:hAnsi="Arial"/>
          <w:i/>
          <w:sz w:val="28"/>
          <w:szCs w:val="28"/>
        </w:rPr>
        <w:t>Note: The following instruction authorizes the jury to take notes. If the court decides to instruct the jury to not take notes, an appropriate charge is set forth in the endnote to this Note</w:t>
      </w:r>
      <w:r w:rsidRPr="00BD6A5F">
        <w:rPr>
          <w:rFonts w:ascii="Arial" w:hAnsi="Arial"/>
          <w:b/>
          <w:sz w:val="28"/>
          <w:szCs w:val="28"/>
        </w:rPr>
        <w:t xml:space="preserve">. </w:t>
      </w:r>
      <w:r w:rsidRPr="00BD6A5F">
        <w:rPr>
          <w:rFonts w:ascii="Arial" w:hAnsi="Arial"/>
          <w:b/>
          <w:sz w:val="28"/>
          <w:szCs w:val="28"/>
          <w:vertAlign w:val="superscript"/>
        </w:rPr>
        <w:t>39</w:t>
      </w:r>
    </w:p>
    <w:p w14:paraId="4B1C860F" w14:textId="77777777" w:rsidR="00C9300C" w:rsidRPr="00BD6A5F" w:rsidRDefault="00C9300C" w:rsidP="00BD6A5F">
      <w:pPr>
        <w:kinsoku w:val="0"/>
        <w:overflowPunct w:val="0"/>
        <w:spacing w:before="390"/>
        <w:ind w:firstLine="720"/>
        <w:jc w:val="both"/>
        <w:textAlignment w:val="baseline"/>
        <w:rPr>
          <w:rFonts w:ascii="Arial" w:hAnsi="Arial"/>
          <w:sz w:val="28"/>
          <w:szCs w:val="28"/>
        </w:rPr>
      </w:pPr>
      <w:r w:rsidRPr="00BD6A5F">
        <w:rPr>
          <w:rFonts w:ascii="Arial" w:hAnsi="Arial"/>
          <w:sz w:val="28"/>
          <w:szCs w:val="28"/>
        </w:rPr>
        <w:t>You may, but are not required to, take notes of (</w:t>
      </w:r>
      <w:r w:rsidRPr="00BD6A5F">
        <w:rPr>
          <w:rFonts w:ascii="Arial" w:hAnsi="Arial"/>
          <w:i/>
          <w:sz w:val="28"/>
          <w:szCs w:val="28"/>
          <w:u w:val="single"/>
        </w:rPr>
        <w:t>specify</w:t>
      </w:r>
      <w:r w:rsidRPr="00BD6A5F">
        <w:rPr>
          <w:rFonts w:ascii="Arial" w:hAnsi="Arial"/>
          <w:sz w:val="28"/>
          <w:szCs w:val="28"/>
        </w:rPr>
        <w:t xml:space="preserve">, </w:t>
      </w:r>
      <w:r w:rsidRPr="00BD6A5F">
        <w:rPr>
          <w:rFonts w:ascii="Arial" w:hAnsi="Arial"/>
          <w:i/>
          <w:sz w:val="28"/>
          <w:szCs w:val="28"/>
        </w:rPr>
        <w:t>e.g. the testimony of the witnesse</w:t>
      </w:r>
      <w:r w:rsidRPr="00BD6A5F">
        <w:rPr>
          <w:rFonts w:ascii="Arial" w:hAnsi="Arial"/>
          <w:sz w:val="28"/>
          <w:szCs w:val="28"/>
        </w:rPr>
        <w:t>s).</w:t>
      </w:r>
      <w:r w:rsidRPr="00BD6A5F">
        <w:rPr>
          <w:rFonts w:ascii="Arial" w:hAnsi="Arial"/>
          <w:sz w:val="28"/>
          <w:szCs w:val="28"/>
          <w:vertAlign w:val="superscript"/>
        </w:rPr>
        <w:t>40</w:t>
      </w:r>
      <w:r w:rsidRPr="00BD6A5F">
        <w:rPr>
          <w:rFonts w:ascii="Arial" w:hAnsi="Arial"/>
          <w:sz w:val="28"/>
          <w:szCs w:val="28"/>
        </w:rPr>
        <w:t xml:space="preserve"> If you wish to take notes, we will provide materials to you for that purpose. If you decide to take notes, you must follow these rules:</w:t>
      </w:r>
    </w:p>
    <w:p w14:paraId="204FC6C4" w14:textId="77777777" w:rsidR="00C9300C" w:rsidRPr="00BD6A5F" w:rsidRDefault="00C9300C" w:rsidP="00BD6A5F">
      <w:pPr>
        <w:kinsoku w:val="0"/>
        <w:overflowPunct w:val="0"/>
        <w:spacing w:before="369"/>
        <w:ind w:firstLine="720"/>
        <w:jc w:val="both"/>
        <w:textAlignment w:val="baseline"/>
        <w:rPr>
          <w:rFonts w:ascii="Arial" w:hAnsi="Arial"/>
          <w:spacing w:val="-4"/>
          <w:sz w:val="28"/>
          <w:szCs w:val="28"/>
        </w:rPr>
      </w:pPr>
      <w:r w:rsidRPr="00BD6A5F">
        <w:rPr>
          <w:rFonts w:ascii="Arial" w:hAnsi="Arial"/>
          <w:spacing w:val="-4"/>
          <w:sz w:val="28"/>
          <w:szCs w:val="28"/>
        </w:rPr>
        <w:t>Remember, every word of each witness is recorded by the Court Reporter and, during deliberations, upon your request, the testimony will be read back to you in whole or in part. So there is no need to take verbatim notes of a witness’s testimony. Notes, by definition, are a “brief” written record of something to assist the memory. A note should not take precedence over your own independent recollection.</w:t>
      </w:r>
    </w:p>
    <w:p w14:paraId="2F891476" w14:textId="71DABA35" w:rsidR="00C9300C" w:rsidRPr="00BD6A5F" w:rsidRDefault="00C9300C" w:rsidP="00BD6A5F">
      <w:pPr>
        <w:kinsoku w:val="0"/>
        <w:overflowPunct w:val="0"/>
        <w:spacing w:before="365"/>
        <w:ind w:firstLine="720"/>
        <w:jc w:val="both"/>
        <w:textAlignment w:val="baseline"/>
        <w:rPr>
          <w:rFonts w:ascii="Arial" w:hAnsi="Arial"/>
          <w:spacing w:val="-2"/>
          <w:sz w:val="28"/>
          <w:szCs w:val="28"/>
        </w:rPr>
      </w:pPr>
      <w:r w:rsidRPr="00BD6A5F">
        <w:rPr>
          <w:rFonts w:ascii="Arial" w:hAnsi="Arial"/>
          <w:spacing w:val="-2"/>
          <w:sz w:val="28"/>
          <w:szCs w:val="28"/>
        </w:rPr>
        <w:t xml:space="preserve">Remember also, you are the finders of fact who are responsible for evaluating the believability and accuracy of a witness's testimony; it is thus important that you be able to both fully comprehend what a witness is saying and how the witness is saying it. Accordingly, you must not permit </w:t>
      </w:r>
      <w:r w:rsidR="00FE56AF" w:rsidRPr="00BD6A5F">
        <w:rPr>
          <w:rFonts w:ascii="Arial" w:hAnsi="Arial"/>
          <w:spacing w:val="-2"/>
          <w:sz w:val="28"/>
          <w:szCs w:val="28"/>
        </w:rPr>
        <w:t>note</w:t>
      </w:r>
      <w:r w:rsidR="00486EDA" w:rsidRPr="00BD6A5F">
        <w:rPr>
          <w:rFonts w:ascii="Arial" w:hAnsi="Arial"/>
          <w:spacing w:val="-2"/>
          <w:sz w:val="28"/>
          <w:szCs w:val="28"/>
        </w:rPr>
        <w:t>-</w:t>
      </w:r>
      <w:r w:rsidR="00FE56AF" w:rsidRPr="00BD6A5F">
        <w:rPr>
          <w:rFonts w:ascii="Arial" w:hAnsi="Arial"/>
          <w:spacing w:val="-2"/>
          <w:sz w:val="28"/>
          <w:szCs w:val="28"/>
        </w:rPr>
        <w:t>taking</w:t>
      </w:r>
      <w:r w:rsidRPr="00BD6A5F">
        <w:rPr>
          <w:rFonts w:ascii="Arial" w:hAnsi="Arial"/>
          <w:spacing w:val="-2"/>
          <w:sz w:val="28"/>
          <w:szCs w:val="28"/>
        </w:rPr>
        <w:t xml:space="preserve"> to distract you from the proceedings. If you make a note, it should be brief and not distract you from what the next question and answer is.</w:t>
      </w:r>
    </w:p>
    <w:p w14:paraId="38E2C2BE" w14:textId="77777777" w:rsidR="00C9300C" w:rsidRPr="00BD6A5F" w:rsidRDefault="00C9300C" w:rsidP="00BD6A5F">
      <w:pPr>
        <w:kinsoku w:val="0"/>
        <w:overflowPunct w:val="0"/>
        <w:spacing w:before="365"/>
        <w:ind w:firstLine="720"/>
        <w:jc w:val="both"/>
        <w:textAlignment w:val="baseline"/>
        <w:rPr>
          <w:rFonts w:ascii="Arial" w:hAnsi="Arial"/>
          <w:sz w:val="28"/>
          <w:szCs w:val="28"/>
        </w:rPr>
      </w:pPr>
      <w:r w:rsidRPr="00BD6A5F">
        <w:rPr>
          <w:rFonts w:ascii="Arial" w:hAnsi="Arial"/>
          <w:sz w:val="28"/>
          <w:szCs w:val="28"/>
        </w:rPr>
        <w:t>Any notes a juror takes are only for that juror’s own personal use in refreshing his or her recollection. Thus, jurors who choose not to take notes must rely on their own independent recollection, and must not be influenced by any notes that another juror may take.</w:t>
      </w:r>
    </w:p>
    <w:p w14:paraId="2111F82B" w14:textId="108D12D6" w:rsidR="00C9300C" w:rsidRPr="00BD6A5F" w:rsidRDefault="00C9300C" w:rsidP="0003563A">
      <w:pPr>
        <w:kinsoku w:val="0"/>
        <w:overflowPunct w:val="0"/>
        <w:spacing w:before="450"/>
        <w:ind w:firstLine="720"/>
        <w:jc w:val="both"/>
        <w:textAlignment w:val="baseline"/>
        <w:rPr>
          <w:rFonts w:ascii="Arial" w:hAnsi="Arial"/>
          <w:sz w:val="28"/>
          <w:szCs w:val="28"/>
        </w:rPr>
      </w:pPr>
      <w:r w:rsidRPr="00BD6A5F">
        <w:rPr>
          <w:rFonts w:ascii="Arial" w:hAnsi="Arial"/>
          <w:spacing w:val="10"/>
          <w:sz w:val="28"/>
          <w:szCs w:val="28"/>
        </w:rPr>
        <w:lastRenderedPageBreak/>
        <w:t>Also, a juror's notes are not a substitute for the recorded</w:t>
      </w:r>
      <w:r w:rsidR="0003563A">
        <w:rPr>
          <w:rFonts w:ascii="Arial" w:hAnsi="Arial"/>
          <w:spacing w:val="10"/>
          <w:sz w:val="28"/>
          <w:szCs w:val="28"/>
        </w:rPr>
        <w:t xml:space="preserve"> </w:t>
      </w:r>
      <w:r w:rsidRPr="00BD6A5F">
        <w:rPr>
          <w:rFonts w:ascii="Arial" w:hAnsi="Arial"/>
          <w:sz w:val="28"/>
          <w:szCs w:val="28"/>
        </w:rPr>
        <w:t>transcript of the testimony or for any exhibit received in evidence. If during your deliberations, there is a discrepancy between a juror's recollection and his or her notes regarding the evidence, you should ask to have the relevant testimony read back or the exhibit produced for your inspection.</w:t>
      </w:r>
    </w:p>
    <w:p w14:paraId="496A5D64" w14:textId="77777777" w:rsidR="00C9300C" w:rsidRPr="00BD6A5F" w:rsidRDefault="00C9300C" w:rsidP="00BD6A5F">
      <w:pPr>
        <w:kinsoku w:val="0"/>
        <w:overflowPunct w:val="0"/>
        <w:spacing w:before="442"/>
        <w:ind w:left="720"/>
        <w:jc w:val="both"/>
        <w:textAlignment w:val="baseline"/>
        <w:rPr>
          <w:rFonts w:ascii="Arial" w:hAnsi="Arial"/>
          <w:i/>
          <w:sz w:val="28"/>
          <w:szCs w:val="28"/>
        </w:rPr>
      </w:pPr>
      <w:r w:rsidRPr="00BD6A5F">
        <w:rPr>
          <w:rFonts w:ascii="Arial" w:hAnsi="Arial"/>
          <w:sz w:val="28"/>
          <w:szCs w:val="28"/>
        </w:rPr>
        <w:t>[</w:t>
      </w:r>
      <w:r w:rsidRPr="00BD6A5F">
        <w:rPr>
          <w:rFonts w:ascii="Arial" w:hAnsi="Arial"/>
          <w:i/>
          <w:sz w:val="28"/>
          <w:szCs w:val="28"/>
        </w:rPr>
        <w:t>Add if note-taking of the Court instructions is permitted:</w:t>
      </w:r>
    </w:p>
    <w:p w14:paraId="108DA205" w14:textId="77777777" w:rsidR="00C9300C" w:rsidRPr="00BD6A5F" w:rsidRDefault="00C9300C" w:rsidP="00BD6A5F">
      <w:pPr>
        <w:kinsoku w:val="0"/>
        <w:overflowPunct w:val="0"/>
        <w:ind w:firstLine="720"/>
        <w:jc w:val="both"/>
        <w:textAlignment w:val="baseline"/>
        <w:rPr>
          <w:rFonts w:ascii="Arial" w:hAnsi="Arial"/>
          <w:sz w:val="28"/>
          <w:szCs w:val="28"/>
        </w:rPr>
      </w:pPr>
      <w:r w:rsidRPr="00BD6A5F">
        <w:rPr>
          <w:rFonts w:ascii="Arial" w:hAnsi="Arial"/>
          <w:sz w:val="28"/>
          <w:szCs w:val="28"/>
        </w:rPr>
        <w:t>In addition, a juror's notes are not a substitute for the detailed explanation I will give you of the principles of law that govern this case. If there is a discrepancy between a juror's recollection and his or her notes regarding those principles, you should ask me to explain those principles again, and I will be happy to do so.]</w:t>
      </w:r>
    </w:p>
    <w:p w14:paraId="248D4161" w14:textId="77777777" w:rsidR="00C9300C" w:rsidRPr="00BD6A5F" w:rsidRDefault="00C9300C" w:rsidP="00BD6A5F">
      <w:pPr>
        <w:kinsoku w:val="0"/>
        <w:overflowPunct w:val="0"/>
        <w:spacing w:before="367"/>
        <w:ind w:firstLine="720"/>
        <w:jc w:val="both"/>
        <w:textAlignment w:val="baseline"/>
        <w:rPr>
          <w:rFonts w:ascii="Arial" w:hAnsi="Arial"/>
          <w:spacing w:val="-2"/>
          <w:sz w:val="28"/>
          <w:szCs w:val="28"/>
        </w:rPr>
      </w:pPr>
      <w:r w:rsidRPr="00BD6A5F">
        <w:rPr>
          <w:rFonts w:ascii="Arial" w:hAnsi="Arial"/>
          <w:spacing w:val="-2"/>
          <w:sz w:val="28"/>
          <w:szCs w:val="28"/>
        </w:rPr>
        <w:t>Each juror who intends to take notes shall print his or her (</w:t>
      </w:r>
      <w:r w:rsidRPr="00BD6A5F">
        <w:rPr>
          <w:rFonts w:ascii="Arial" w:hAnsi="Arial"/>
          <w:i/>
          <w:spacing w:val="-2"/>
          <w:sz w:val="28"/>
          <w:szCs w:val="28"/>
          <w:u w:val="single"/>
        </w:rPr>
        <w:t>name</w:t>
      </w:r>
      <w:r w:rsidRPr="00BD6A5F">
        <w:rPr>
          <w:rFonts w:ascii="Arial" w:hAnsi="Arial"/>
          <w:i/>
          <w:spacing w:val="-2"/>
          <w:sz w:val="28"/>
          <w:szCs w:val="28"/>
        </w:rPr>
        <w:t xml:space="preserve"> </w:t>
      </w:r>
      <w:r w:rsidRPr="00BD6A5F">
        <w:rPr>
          <w:rFonts w:ascii="Arial" w:hAnsi="Arial"/>
          <w:i/>
          <w:spacing w:val="-2"/>
          <w:sz w:val="28"/>
          <w:szCs w:val="28"/>
          <w:u w:val="single"/>
        </w:rPr>
        <w:t>or other identifier</w:t>
      </w:r>
      <w:r w:rsidRPr="00BD6A5F">
        <w:rPr>
          <w:rFonts w:ascii="Arial" w:hAnsi="Arial"/>
          <w:spacing w:val="-2"/>
          <w:sz w:val="28"/>
          <w:szCs w:val="28"/>
        </w:rPr>
        <w:t>) on (</w:t>
      </w:r>
      <w:r w:rsidRPr="00BD6A5F">
        <w:rPr>
          <w:rFonts w:ascii="Arial" w:hAnsi="Arial"/>
          <w:i/>
          <w:spacing w:val="-2"/>
          <w:sz w:val="28"/>
          <w:szCs w:val="28"/>
          <w:u w:val="single"/>
        </w:rPr>
        <w:t>specify</w:t>
      </w:r>
      <w:r w:rsidRPr="00BD6A5F">
        <w:rPr>
          <w:rFonts w:ascii="Arial" w:hAnsi="Arial"/>
          <w:spacing w:val="-2"/>
          <w:sz w:val="28"/>
          <w:szCs w:val="28"/>
        </w:rPr>
        <w:t>). At the end of each trial day until the jury retires to deliberate, the notes will be collected from each juror who takes notes. A juror may only refer to his or her notes during the proceedings and during deliberations. Any notes taken are confidential and shall not be available for examination or review by any party or other person. After the jury has rendered its verdict, we will collect the notes and destroy them.</w:t>
      </w:r>
    </w:p>
    <w:p w14:paraId="5A11FC7B" w14:textId="77777777" w:rsidR="00C9300C" w:rsidRPr="00BD6A5F" w:rsidRDefault="00C9300C" w:rsidP="00BD6A5F">
      <w:pPr>
        <w:rPr>
          <w:sz w:val="28"/>
          <w:szCs w:val="28"/>
        </w:rPr>
        <w:sectPr w:rsidR="00C9300C" w:rsidRPr="00BD6A5F">
          <w:pgSz w:w="12240" w:h="15840"/>
          <w:pgMar w:top="1360" w:right="2130" w:bottom="1270" w:left="2130" w:header="720" w:footer="1477" w:gutter="0"/>
          <w:cols w:space="720"/>
          <w:noEndnote/>
        </w:sectPr>
      </w:pPr>
    </w:p>
    <w:p w14:paraId="7F0FD724" w14:textId="77777777" w:rsidR="00C9300C" w:rsidRPr="00BD6A5F" w:rsidRDefault="00C9300C" w:rsidP="00BD6A5F">
      <w:pPr>
        <w:pStyle w:val="Heading1"/>
        <w:jc w:val="center"/>
        <w:rPr>
          <w:rFonts w:ascii="Arial" w:hAnsi="Arial"/>
          <w:b/>
          <w:spacing w:val="-1"/>
          <w:sz w:val="28"/>
          <w:szCs w:val="28"/>
        </w:rPr>
      </w:pPr>
      <w:bookmarkStart w:id="17" w:name="_Toc83211996"/>
      <w:r w:rsidRPr="00BD6A5F">
        <w:rPr>
          <w:rFonts w:ascii="Arial" w:hAnsi="Arial"/>
          <w:b/>
          <w:spacing w:val="-1"/>
          <w:sz w:val="28"/>
          <w:szCs w:val="28"/>
        </w:rPr>
        <w:lastRenderedPageBreak/>
        <w:t>Credibility of Witness</w:t>
      </w:r>
      <w:bookmarkEnd w:id="17"/>
    </w:p>
    <w:p w14:paraId="4B7C2752" w14:textId="77777777" w:rsidR="00C9300C" w:rsidRPr="00BD6A5F" w:rsidRDefault="00C9300C" w:rsidP="00BD6A5F">
      <w:pPr>
        <w:rPr>
          <w:sz w:val="28"/>
          <w:szCs w:val="28"/>
        </w:rPr>
      </w:pPr>
    </w:p>
    <w:p w14:paraId="1DBD85D4" w14:textId="02608287" w:rsidR="002D0590" w:rsidRPr="00BD6A5F" w:rsidRDefault="002D0590" w:rsidP="00BD6A5F">
      <w:pPr>
        <w:rPr>
          <w:sz w:val="28"/>
          <w:szCs w:val="28"/>
        </w:rPr>
        <w:sectPr w:rsidR="002D0590" w:rsidRPr="00BD6A5F">
          <w:pgSz w:w="12240" w:h="15840"/>
          <w:pgMar w:top="1440" w:right="2127" w:bottom="1270" w:left="2133" w:header="720" w:footer="1483" w:gutter="0"/>
          <w:cols w:space="720"/>
          <w:noEndnote/>
        </w:sectPr>
      </w:pPr>
    </w:p>
    <w:p w14:paraId="0AC3D256" w14:textId="39D99007" w:rsidR="00C9300C" w:rsidRPr="00BD6A5F" w:rsidRDefault="00C9300C" w:rsidP="00BD6A5F">
      <w:pPr>
        <w:kinsoku w:val="0"/>
        <w:overflowPunct w:val="0"/>
        <w:ind w:firstLine="720"/>
        <w:jc w:val="both"/>
        <w:textAlignment w:val="baseline"/>
        <w:rPr>
          <w:rFonts w:ascii="Arial" w:hAnsi="Arial"/>
          <w:spacing w:val="-4"/>
          <w:sz w:val="28"/>
          <w:szCs w:val="28"/>
          <w:vertAlign w:val="superscript"/>
        </w:rPr>
      </w:pPr>
      <w:r w:rsidRPr="00BD6A5F">
        <w:rPr>
          <w:rFonts w:ascii="Arial" w:hAnsi="Arial"/>
          <w:spacing w:val="-4"/>
          <w:sz w:val="28"/>
          <w:szCs w:val="28"/>
        </w:rPr>
        <w:t>As judges of the facts, you alone determine the truthfulness and accuracy of the testimony of each witness. You must decide whether a witness told the truth and was accurate, or instead, testified falsely or was mistaken. You must also decide what importance to give to the testimony you accept as truthful and accurate. It is the quality of the testimony that is controlling, not the number of witnesses who testify.</w:t>
      </w:r>
      <w:r w:rsidRPr="00BD6A5F">
        <w:rPr>
          <w:rFonts w:ascii="Arial" w:hAnsi="Arial"/>
          <w:spacing w:val="-4"/>
          <w:sz w:val="28"/>
          <w:szCs w:val="28"/>
          <w:vertAlign w:val="superscript"/>
        </w:rPr>
        <w:t>41</w:t>
      </w:r>
    </w:p>
    <w:p w14:paraId="3E60E5C4" w14:textId="77777777" w:rsidR="00DE02FC" w:rsidRPr="00BD6A5F" w:rsidRDefault="00DE02FC" w:rsidP="00BD6A5F">
      <w:pPr>
        <w:rPr>
          <w:rFonts w:ascii="Arial" w:hAnsi="Arial" w:cs="Arial"/>
          <w:b/>
          <w:bCs/>
          <w:sz w:val="28"/>
          <w:szCs w:val="28"/>
        </w:rPr>
      </w:pPr>
    </w:p>
    <w:p w14:paraId="5E04A53D" w14:textId="4377B259" w:rsidR="00DE02FC" w:rsidRPr="00BD6A5F" w:rsidRDefault="00DE02FC" w:rsidP="00BD6A5F">
      <w:pPr>
        <w:rPr>
          <w:rFonts w:ascii="Arial" w:hAnsi="Arial" w:cs="Arial"/>
          <w:b/>
          <w:bCs/>
          <w:sz w:val="28"/>
          <w:szCs w:val="28"/>
        </w:rPr>
      </w:pPr>
      <w:r w:rsidRPr="00BD6A5F">
        <w:rPr>
          <w:rFonts w:ascii="Arial" w:hAnsi="Arial"/>
          <w:b/>
          <w:bCs/>
          <w:spacing w:val="-4"/>
          <w:sz w:val="28"/>
          <w:szCs w:val="28"/>
        </w:rPr>
        <w:t>Test of Credibility</w:t>
      </w:r>
    </w:p>
    <w:p w14:paraId="74C695E6" w14:textId="77777777" w:rsidR="00C9300C" w:rsidRPr="00BD6A5F" w:rsidRDefault="00C9300C" w:rsidP="00BD6A5F">
      <w:pPr>
        <w:kinsoku w:val="0"/>
        <w:overflowPunct w:val="0"/>
        <w:spacing w:before="373"/>
        <w:ind w:firstLine="720"/>
        <w:jc w:val="both"/>
        <w:textAlignment w:val="baseline"/>
        <w:rPr>
          <w:rFonts w:ascii="Arial" w:hAnsi="Arial"/>
          <w:spacing w:val="-4"/>
          <w:sz w:val="28"/>
          <w:szCs w:val="28"/>
        </w:rPr>
      </w:pPr>
      <w:r w:rsidRPr="00BD6A5F">
        <w:rPr>
          <w:rFonts w:ascii="Arial" w:hAnsi="Arial"/>
          <w:spacing w:val="-4"/>
          <w:sz w:val="28"/>
          <w:szCs w:val="28"/>
        </w:rPr>
        <w:t xml:space="preserve">There is no particular formula for evaluating the truthfulness and accuracy of another person's statements or testimony. You bring to this process all of your varied experiences. In life, you frequently decide the truthfulness and accuracy of statements made to you by other people. The same factors used to make those </w:t>
      </w:r>
      <w:proofErr w:type="gramStart"/>
      <w:r w:rsidRPr="00BD6A5F">
        <w:rPr>
          <w:rFonts w:ascii="Arial" w:hAnsi="Arial"/>
          <w:spacing w:val="-4"/>
          <w:sz w:val="28"/>
          <w:szCs w:val="28"/>
        </w:rPr>
        <w:t>decisions,</w:t>
      </w:r>
      <w:proofErr w:type="gramEnd"/>
      <w:r w:rsidRPr="00BD6A5F">
        <w:rPr>
          <w:rFonts w:ascii="Arial" w:hAnsi="Arial"/>
          <w:spacing w:val="-4"/>
          <w:sz w:val="28"/>
          <w:szCs w:val="28"/>
        </w:rPr>
        <w:t xml:space="preserve"> should be used in this case when evaluating the testimony. At the end of the trial, I will give you some examples of those factors.</w:t>
      </w:r>
    </w:p>
    <w:p w14:paraId="017192FE" w14:textId="77777777" w:rsidR="00C9300C" w:rsidRPr="00BD6A5F" w:rsidRDefault="00C9300C" w:rsidP="00BD6A5F">
      <w:pPr>
        <w:rPr>
          <w:sz w:val="28"/>
          <w:szCs w:val="28"/>
        </w:rPr>
        <w:sectPr w:rsidR="00C9300C" w:rsidRPr="00BD6A5F">
          <w:type w:val="continuous"/>
          <w:pgSz w:w="12240" w:h="15840"/>
          <w:pgMar w:top="1440" w:right="2120" w:bottom="1270" w:left="2140" w:header="720" w:footer="1483" w:gutter="0"/>
          <w:cols w:space="720"/>
          <w:noEndnote/>
        </w:sectPr>
      </w:pPr>
    </w:p>
    <w:p w14:paraId="7D20C641" w14:textId="77777777" w:rsidR="00C9300C" w:rsidRPr="00BD6A5F" w:rsidRDefault="00C9300C" w:rsidP="00BD6A5F">
      <w:pPr>
        <w:pStyle w:val="Heading1"/>
        <w:jc w:val="center"/>
        <w:rPr>
          <w:rFonts w:ascii="Arial" w:hAnsi="Arial"/>
          <w:b/>
          <w:spacing w:val="-1"/>
          <w:sz w:val="28"/>
          <w:szCs w:val="28"/>
        </w:rPr>
      </w:pPr>
      <w:bookmarkStart w:id="18" w:name="_Toc83211997"/>
      <w:r w:rsidRPr="00BD6A5F">
        <w:rPr>
          <w:rFonts w:ascii="Arial" w:hAnsi="Arial"/>
          <w:b/>
          <w:spacing w:val="-1"/>
          <w:sz w:val="28"/>
          <w:szCs w:val="28"/>
        </w:rPr>
        <w:lastRenderedPageBreak/>
        <w:t>Court Rulings</w:t>
      </w:r>
      <w:bookmarkEnd w:id="18"/>
    </w:p>
    <w:p w14:paraId="2192EAC0" w14:textId="77777777" w:rsidR="00C9300C" w:rsidRPr="00BD6A5F" w:rsidRDefault="00C9300C" w:rsidP="00BD6A5F">
      <w:pPr>
        <w:rPr>
          <w:sz w:val="28"/>
          <w:szCs w:val="28"/>
        </w:rPr>
      </w:pPr>
    </w:p>
    <w:p w14:paraId="6D629D5A" w14:textId="6595094E" w:rsidR="002D0590" w:rsidRPr="00BD6A5F" w:rsidRDefault="002D0590" w:rsidP="00BD6A5F">
      <w:pPr>
        <w:rPr>
          <w:sz w:val="28"/>
          <w:szCs w:val="28"/>
        </w:rPr>
        <w:sectPr w:rsidR="002D0590" w:rsidRPr="00BD6A5F">
          <w:pgSz w:w="12240" w:h="15840"/>
          <w:pgMar w:top="1440" w:right="2163" w:bottom="1270" w:left="2097" w:header="720" w:footer="1483" w:gutter="0"/>
          <w:cols w:space="720"/>
          <w:noEndnote/>
        </w:sectPr>
      </w:pPr>
    </w:p>
    <w:p w14:paraId="7B3B8718" w14:textId="77777777" w:rsidR="00C9300C" w:rsidRPr="00BD6A5F" w:rsidRDefault="00C9300C" w:rsidP="00BD6A5F">
      <w:pPr>
        <w:kinsoku w:val="0"/>
        <w:overflowPunct w:val="0"/>
        <w:ind w:firstLine="720"/>
        <w:jc w:val="both"/>
        <w:textAlignment w:val="baseline"/>
        <w:rPr>
          <w:rFonts w:ascii="Arial" w:hAnsi="Arial"/>
          <w:sz w:val="28"/>
          <w:szCs w:val="28"/>
        </w:rPr>
      </w:pPr>
      <w:r w:rsidRPr="00BD6A5F">
        <w:rPr>
          <w:rFonts w:ascii="Arial" w:hAnsi="Arial"/>
          <w:sz w:val="28"/>
          <w:szCs w:val="28"/>
        </w:rPr>
        <w:t>There are, as I am sure you appreciate, rules for all stages of a trial, including rules that govern whether certain evidence may be introduced and, if so, how and when. Part of my job is to enforce those rules.</w:t>
      </w:r>
    </w:p>
    <w:p w14:paraId="35BA983C" w14:textId="77777777" w:rsidR="00C9300C" w:rsidRPr="00BD6A5F" w:rsidRDefault="00C9300C" w:rsidP="00BD6A5F">
      <w:pPr>
        <w:kinsoku w:val="0"/>
        <w:overflowPunct w:val="0"/>
        <w:spacing w:before="377"/>
        <w:ind w:firstLine="720"/>
        <w:jc w:val="both"/>
        <w:textAlignment w:val="baseline"/>
        <w:rPr>
          <w:rFonts w:ascii="Arial" w:hAnsi="Arial"/>
          <w:sz w:val="28"/>
          <w:szCs w:val="28"/>
        </w:rPr>
      </w:pPr>
      <w:r w:rsidRPr="00BD6A5F">
        <w:rPr>
          <w:rFonts w:ascii="Arial" w:hAnsi="Arial"/>
          <w:sz w:val="28"/>
          <w:szCs w:val="28"/>
        </w:rPr>
        <w:t>Some of these rules you may understand when you hear the ruling, but some of them you may not understand unless you have studied the law. The rules have been carefully developed over hundreds of years for the sole purpose of guaranteeing a fair and orderly trial.</w:t>
      </w:r>
    </w:p>
    <w:p w14:paraId="526EFAA8" w14:textId="77777777" w:rsidR="00C9300C" w:rsidRPr="00BD6A5F" w:rsidRDefault="00C9300C" w:rsidP="00BD6A5F">
      <w:pPr>
        <w:kinsoku w:val="0"/>
        <w:overflowPunct w:val="0"/>
        <w:spacing w:before="372"/>
        <w:ind w:firstLine="720"/>
        <w:jc w:val="both"/>
        <w:textAlignment w:val="baseline"/>
        <w:rPr>
          <w:rFonts w:ascii="Arial" w:hAnsi="Arial"/>
          <w:spacing w:val="-2"/>
          <w:sz w:val="28"/>
          <w:szCs w:val="28"/>
        </w:rPr>
      </w:pPr>
      <w:r w:rsidRPr="00BD6A5F">
        <w:rPr>
          <w:rFonts w:ascii="Arial" w:hAnsi="Arial"/>
          <w:spacing w:val="-2"/>
          <w:sz w:val="28"/>
          <w:szCs w:val="28"/>
        </w:rPr>
        <w:t>In other words, the rules are not designed to determine whether the evidence you hear and see is true or false, accurate or inaccurate. It is for you, not me, to evaluate the evidence and make that decision. The rules are designed to ensure that the evidence you hear and see is relevant and in a form that permits you to evaluate it fairly.</w:t>
      </w:r>
    </w:p>
    <w:p w14:paraId="0692D61A" w14:textId="77777777" w:rsidR="00C9300C" w:rsidRPr="00BD6A5F" w:rsidRDefault="00C9300C" w:rsidP="00BD6A5F">
      <w:pPr>
        <w:kinsoku w:val="0"/>
        <w:overflowPunct w:val="0"/>
        <w:spacing w:before="369"/>
        <w:ind w:firstLine="720"/>
        <w:jc w:val="both"/>
        <w:textAlignment w:val="baseline"/>
        <w:rPr>
          <w:rFonts w:ascii="Arial" w:hAnsi="Arial"/>
          <w:sz w:val="28"/>
          <w:szCs w:val="28"/>
        </w:rPr>
      </w:pPr>
      <w:r w:rsidRPr="00BD6A5F">
        <w:rPr>
          <w:rFonts w:ascii="Arial" w:hAnsi="Arial"/>
          <w:sz w:val="28"/>
          <w:szCs w:val="28"/>
        </w:rPr>
        <w:t>[One of these rules, dealing with refreshing a witness's recollection or memory, I have already explained to you.] I am now going to explain some [other] rules that are commonly applied during a trial so you will better understand the court's ruling when it is made, and you will appreciate, as I just explained, that the rules are designed only to assure a fair and orderly trial.</w:t>
      </w:r>
    </w:p>
    <w:p w14:paraId="4A2C5978" w14:textId="77777777" w:rsidR="00C9300C" w:rsidRPr="00BD6A5F" w:rsidRDefault="00C9300C" w:rsidP="00BD6A5F">
      <w:pPr>
        <w:rPr>
          <w:sz w:val="28"/>
          <w:szCs w:val="28"/>
        </w:rPr>
        <w:sectPr w:rsidR="00C9300C" w:rsidRPr="00BD6A5F">
          <w:type w:val="continuous"/>
          <w:pgSz w:w="12240" w:h="15840"/>
          <w:pgMar w:top="1440" w:right="2125" w:bottom="1270" w:left="2135" w:header="720" w:footer="1483" w:gutter="0"/>
          <w:cols w:space="720"/>
          <w:noEndnote/>
        </w:sectPr>
      </w:pPr>
    </w:p>
    <w:p w14:paraId="22712903" w14:textId="77777777" w:rsidR="00C9300C" w:rsidRPr="00BD6A5F" w:rsidRDefault="00C9300C" w:rsidP="00BD6A5F">
      <w:pPr>
        <w:pStyle w:val="Heading1"/>
        <w:jc w:val="center"/>
        <w:rPr>
          <w:rFonts w:ascii="Arial" w:hAnsi="Arial"/>
          <w:b/>
          <w:sz w:val="28"/>
          <w:szCs w:val="28"/>
        </w:rPr>
      </w:pPr>
      <w:bookmarkStart w:id="19" w:name="_Toc83211998"/>
      <w:r w:rsidRPr="00BD6A5F">
        <w:rPr>
          <w:rFonts w:ascii="Arial" w:hAnsi="Arial"/>
          <w:b/>
          <w:sz w:val="28"/>
          <w:szCs w:val="28"/>
        </w:rPr>
        <w:lastRenderedPageBreak/>
        <w:t>Permissible Testimony</w:t>
      </w:r>
      <w:bookmarkEnd w:id="19"/>
    </w:p>
    <w:p w14:paraId="32CCD9EF" w14:textId="77777777" w:rsidR="003357B1" w:rsidRPr="00BD6A5F" w:rsidRDefault="003357B1" w:rsidP="00BD6A5F">
      <w:pPr>
        <w:rPr>
          <w:sz w:val="28"/>
          <w:szCs w:val="28"/>
        </w:rPr>
      </w:pPr>
    </w:p>
    <w:p w14:paraId="44D2BC24" w14:textId="77777777" w:rsidR="003357B1" w:rsidRPr="00BD6A5F" w:rsidRDefault="005F148B" w:rsidP="00BD6A5F">
      <w:pPr>
        <w:pStyle w:val="Heading2"/>
        <w:rPr>
          <w:rFonts w:ascii="Arial" w:hAnsi="Arial"/>
          <w:b/>
          <w:bCs/>
          <w:sz w:val="28"/>
          <w:szCs w:val="28"/>
        </w:rPr>
      </w:pPr>
      <w:bookmarkStart w:id="20" w:name="_Toc83211999"/>
      <w:r w:rsidRPr="00BD6A5F">
        <w:rPr>
          <w:rFonts w:ascii="Arial" w:hAnsi="Arial"/>
          <w:b/>
          <w:bCs/>
          <w:sz w:val="28"/>
          <w:szCs w:val="28"/>
        </w:rPr>
        <w:t>-Personal knowledge</w:t>
      </w:r>
      <w:bookmarkEnd w:id="20"/>
    </w:p>
    <w:p w14:paraId="09711D99" w14:textId="77777777" w:rsidR="005F148B" w:rsidRPr="00BD6A5F" w:rsidRDefault="005F148B" w:rsidP="00BD6A5F">
      <w:pPr>
        <w:rPr>
          <w:rFonts w:ascii="Arial" w:hAnsi="Arial"/>
          <w:sz w:val="28"/>
          <w:szCs w:val="28"/>
        </w:rPr>
      </w:pPr>
    </w:p>
    <w:p w14:paraId="6A3F1873" w14:textId="638892B5" w:rsidR="005F148B" w:rsidRPr="00BD6A5F" w:rsidRDefault="005F148B" w:rsidP="00BD6A5F">
      <w:pPr>
        <w:rPr>
          <w:sz w:val="28"/>
          <w:szCs w:val="28"/>
        </w:rPr>
        <w:sectPr w:rsidR="005F148B" w:rsidRPr="00BD6A5F">
          <w:pgSz w:w="12240" w:h="15840"/>
          <w:pgMar w:top="1440" w:right="2115" w:bottom="1270" w:left="2145" w:header="720" w:footer="1478" w:gutter="0"/>
          <w:cols w:space="720"/>
          <w:noEndnote/>
        </w:sectPr>
      </w:pPr>
    </w:p>
    <w:p w14:paraId="1199F51B" w14:textId="5F6CDBD4" w:rsidR="00C9300C" w:rsidRPr="00BD6A5F" w:rsidRDefault="00C9300C" w:rsidP="00BD6A5F">
      <w:pPr>
        <w:kinsoku w:val="0"/>
        <w:overflowPunct w:val="0"/>
        <w:ind w:firstLine="720"/>
        <w:jc w:val="both"/>
        <w:textAlignment w:val="baseline"/>
        <w:rPr>
          <w:rFonts w:ascii="Arial" w:hAnsi="Arial"/>
          <w:sz w:val="28"/>
          <w:szCs w:val="28"/>
        </w:rPr>
      </w:pPr>
      <w:r w:rsidRPr="00BD6A5F">
        <w:rPr>
          <w:rFonts w:ascii="Arial" w:hAnsi="Arial"/>
          <w:sz w:val="28"/>
          <w:szCs w:val="28"/>
        </w:rPr>
        <w:t>A witness usually can testify only about matters the witness has personal knowledge of, that is, something the witness has personally seen, heard, felt, touched, or tasted. Thus, a witness is not permitted to guess, or speculate or say what he or she thinks another person saw, heard, felt, touched</w:t>
      </w:r>
      <w:r w:rsidR="003357B1" w:rsidRPr="00BD6A5F">
        <w:rPr>
          <w:rFonts w:ascii="Arial" w:hAnsi="Arial"/>
          <w:sz w:val="28"/>
          <w:szCs w:val="28"/>
        </w:rPr>
        <w:t>,</w:t>
      </w:r>
      <w:r w:rsidRPr="00BD6A5F">
        <w:rPr>
          <w:rFonts w:ascii="Arial" w:hAnsi="Arial"/>
          <w:sz w:val="28"/>
          <w:szCs w:val="28"/>
        </w:rPr>
        <w:t xml:space="preserve"> or taste</w:t>
      </w:r>
      <w:r w:rsidR="005F148B" w:rsidRPr="00BD6A5F">
        <w:rPr>
          <w:rFonts w:ascii="Arial" w:hAnsi="Arial"/>
          <w:sz w:val="28"/>
          <w:szCs w:val="28"/>
        </w:rPr>
        <w:t xml:space="preserve">. </w:t>
      </w:r>
    </w:p>
    <w:p w14:paraId="5A5CD3EA" w14:textId="77777777" w:rsidR="00C9300C" w:rsidRPr="00BD6A5F" w:rsidRDefault="00C9300C" w:rsidP="00BD6A5F">
      <w:pPr>
        <w:kinsoku w:val="0"/>
        <w:overflowPunct w:val="0"/>
        <w:spacing w:before="371"/>
        <w:ind w:firstLine="720"/>
        <w:jc w:val="both"/>
        <w:textAlignment w:val="baseline"/>
        <w:rPr>
          <w:rFonts w:ascii="Arial" w:hAnsi="Arial"/>
          <w:sz w:val="28"/>
          <w:szCs w:val="28"/>
        </w:rPr>
      </w:pPr>
      <w:r w:rsidRPr="00BD6A5F">
        <w:rPr>
          <w:rFonts w:ascii="Arial" w:hAnsi="Arial"/>
          <w:sz w:val="28"/>
          <w:szCs w:val="28"/>
        </w:rPr>
        <w:t>Also, a witness is not permitted to give an opinion about matters for which a special expertise is necessary, unless, of course, the witness purports to be an expert on the matter he or she is being questioned about.</w:t>
      </w:r>
    </w:p>
    <w:p w14:paraId="363AA04F" w14:textId="77777777" w:rsidR="00C9300C" w:rsidRPr="00BD6A5F" w:rsidRDefault="00C9300C" w:rsidP="00BD6A5F">
      <w:pPr>
        <w:kinsoku w:val="0"/>
        <w:overflowPunct w:val="0"/>
        <w:spacing w:before="367"/>
        <w:ind w:firstLine="720"/>
        <w:jc w:val="both"/>
        <w:textAlignment w:val="baseline"/>
        <w:rPr>
          <w:rFonts w:ascii="Arial" w:hAnsi="Arial"/>
          <w:sz w:val="28"/>
          <w:szCs w:val="28"/>
        </w:rPr>
      </w:pPr>
      <w:r w:rsidRPr="00BD6A5F">
        <w:rPr>
          <w:rFonts w:ascii="Arial" w:hAnsi="Arial"/>
          <w:sz w:val="28"/>
          <w:szCs w:val="28"/>
        </w:rPr>
        <w:t>With some exceptions, what a witness may have been thinking when something was taking place is not relevant evidence.</w:t>
      </w:r>
    </w:p>
    <w:p w14:paraId="0224CA8C" w14:textId="77777777" w:rsidR="00C9300C" w:rsidRPr="00BD6A5F" w:rsidRDefault="00C9300C" w:rsidP="00BD6A5F">
      <w:pPr>
        <w:kinsoku w:val="0"/>
        <w:overflowPunct w:val="0"/>
        <w:spacing w:before="365"/>
        <w:ind w:firstLine="720"/>
        <w:jc w:val="both"/>
        <w:textAlignment w:val="baseline"/>
        <w:rPr>
          <w:rFonts w:ascii="Arial" w:hAnsi="Arial"/>
          <w:sz w:val="28"/>
          <w:szCs w:val="28"/>
        </w:rPr>
      </w:pPr>
      <w:r w:rsidRPr="00BD6A5F">
        <w:rPr>
          <w:rFonts w:ascii="Arial" w:hAnsi="Arial"/>
          <w:sz w:val="28"/>
          <w:szCs w:val="28"/>
        </w:rPr>
        <w:t>Finally, a witness is often not permitted to testify to “hearsay” -</w:t>
      </w:r>
      <w:r w:rsidRPr="00BD6A5F">
        <w:rPr>
          <w:rFonts w:ascii="Arial" w:hAnsi="Arial"/>
          <w:sz w:val="28"/>
          <w:szCs w:val="28"/>
        </w:rPr>
        <w:softHyphen/>
        <w:t xml:space="preserve">meaning generally that a witness </w:t>
      </w:r>
      <w:proofErr w:type="spellStart"/>
      <w:r w:rsidRPr="00BD6A5F">
        <w:rPr>
          <w:rFonts w:ascii="Arial" w:hAnsi="Arial"/>
          <w:sz w:val="28"/>
          <w:szCs w:val="28"/>
        </w:rPr>
        <w:t>can not</w:t>
      </w:r>
      <w:proofErr w:type="spellEnd"/>
      <w:r w:rsidRPr="00BD6A5F">
        <w:rPr>
          <w:rFonts w:ascii="Arial" w:hAnsi="Arial"/>
          <w:sz w:val="28"/>
          <w:szCs w:val="28"/>
        </w:rPr>
        <w:t xml:space="preserve"> testify to what the witness may have said before the trial, or what another person may have said to that witness.</w:t>
      </w:r>
      <w:r w:rsidRPr="00BD6A5F">
        <w:rPr>
          <w:rFonts w:ascii="Arial" w:hAnsi="Arial"/>
          <w:sz w:val="28"/>
          <w:szCs w:val="28"/>
          <w:vertAlign w:val="superscript"/>
        </w:rPr>
        <w:t>42</w:t>
      </w:r>
      <w:r w:rsidRPr="00BD6A5F">
        <w:rPr>
          <w:rFonts w:ascii="Arial" w:hAnsi="Arial"/>
          <w:sz w:val="28"/>
          <w:szCs w:val="28"/>
        </w:rPr>
        <w:t xml:space="preserve"> But, there are many exceptions to the “hearsay” rule, for a variety of sound reasons, too numerous to detail for you now. I will, however, explain a couple of exceptions that frequently arise during a trial.</w:t>
      </w:r>
    </w:p>
    <w:p w14:paraId="587B1A26" w14:textId="77777777" w:rsidR="00C9300C" w:rsidRPr="00BD6A5F" w:rsidRDefault="00C9300C" w:rsidP="00BD6A5F">
      <w:pPr>
        <w:rPr>
          <w:sz w:val="28"/>
          <w:szCs w:val="28"/>
        </w:rPr>
        <w:sectPr w:rsidR="00C9300C" w:rsidRPr="00BD6A5F">
          <w:type w:val="continuous"/>
          <w:pgSz w:w="12240" w:h="15840"/>
          <w:pgMar w:top="1440" w:right="2127" w:bottom="1270" w:left="2133" w:header="720" w:footer="1478" w:gutter="0"/>
          <w:cols w:space="720"/>
          <w:noEndnote/>
        </w:sectPr>
      </w:pPr>
    </w:p>
    <w:p w14:paraId="05A713FB" w14:textId="17633F6D" w:rsidR="00C9300C" w:rsidRPr="00BD6A5F" w:rsidRDefault="005F148B" w:rsidP="00BD6A5F">
      <w:pPr>
        <w:pStyle w:val="Heading2"/>
        <w:rPr>
          <w:rFonts w:ascii="Arial" w:hAnsi="Arial"/>
          <w:b/>
          <w:sz w:val="28"/>
          <w:szCs w:val="28"/>
        </w:rPr>
      </w:pPr>
      <w:bookmarkStart w:id="21" w:name="_Toc83212000"/>
      <w:r w:rsidRPr="00BD6A5F">
        <w:rPr>
          <w:rFonts w:ascii="Arial" w:hAnsi="Arial"/>
          <w:b/>
          <w:sz w:val="28"/>
          <w:szCs w:val="28"/>
        </w:rPr>
        <w:lastRenderedPageBreak/>
        <w:t>-</w:t>
      </w:r>
      <w:r w:rsidR="00C9300C" w:rsidRPr="00BD6A5F">
        <w:rPr>
          <w:rFonts w:ascii="Arial" w:hAnsi="Arial"/>
          <w:b/>
          <w:sz w:val="28"/>
          <w:szCs w:val="28"/>
        </w:rPr>
        <w:t>Statement not admitted for its truth</w:t>
      </w:r>
      <w:bookmarkEnd w:id="21"/>
    </w:p>
    <w:p w14:paraId="75B62513" w14:textId="77777777" w:rsidR="00C9300C" w:rsidRPr="00BD6A5F" w:rsidRDefault="00C9300C" w:rsidP="00BD6A5F">
      <w:pPr>
        <w:kinsoku w:val="0"/>
        <w:overflowPunct w:val="0"/>
        <w:spacing w:before="376"/>
        <w:ind w:firstLine="720"/>
        <w:jc w:val="both"/>
        <w:textAlignment w:val="baseline"/>
        <w:rPr>
          <w:rFonts w:ascii="Arial" w:hAnsi="Arial"/>
          <w:sz w:val="28"/>
          <w:szCs w:val="28"/>
        </w:rPr>
      </w:pPr>
      <w:r w:rsidRPr="00BD6A5F">
        <w:rPr>
          <w:rFonts w:ascii="Arial" w:hAnsi="Arial"/>
          <w:sz w:val="28"/>
          <w:szCs w:val="28"/>
        </w:rPr>
        <w:t>Sometimes a witness will be permitted to testify that the witness did something because of what someone said.</w:t>
      </w:r>
    </w:p>
    <w:p w14:paraId="67B94023" w14:textId="77777777" w:rsidR="00C9300C" w:rsidRPr="00BD6A5F" w:rsidRDefault="00C9300C" w:rsidP="00BD6A5F">
      <w:pPr>
        <w:kinsoku w:val="0"/>
        <w:overflowPunct w:val="0"/>
        <w:spacing w:before="367"/>
        <w:ind w:firstLine="720"/>
        <w:jc w:val="both"/>
        <w:textAlignment w:val="baseline"/>
        <w:rPr>
          <w:rFonts w:ascii="Arial" w:hAnsi="Arial"/>
          <w:sz w:val="28"/>
          <w:szCs w:val="28"/>
        </w:rPr>
      </w:pPr>
      <w:r w:rsidRPr="00BD6A5F">
        <w:rPr>
          <w:rFonts w:ascii="Arial" w:hAnsi="Arial"/>
          <w:sz w:val="28"/>
          <w:szCs w:val="28"/>
        </w:rPr>
        <w:t>In that circumstance, it does not matter who uttered the statement, or how the speaker gathered the information for the statement, or even whether the statement is truthful and accurate. It matters only that someone uttered words and the witness did something on hearing those words.</w:t>
      </w:r>
    </w:p>
    <w:p w14:paraId="48DE70D5" w14:textId="77777777" w:rsidR="00C9300C" w:rsidRPr="00BD6A5F" w:rsidRDefault="00C9300C" w:rsidP="00BD6A5F">
      <w:pPr>
        <w:kinsoku w:val="0"/>
        <w:overflowPunct w:val="0"/>
        <w:spacing w:before="365"/>
        <w:ind w:firstLine="720"/>
        <w:jc w:val="both"/>
        <w:textAlignment w:val="baseline"/>
        <w:rPr>
          <w:rFonts w:ascii="Arial" w:hAnsi="Arial"/>
          <w:spacing w:val="-4"/>
          <w:sz w:val="28"/>
          <w:szCs w:val="28"/>
        </w:rPr>
      </w:pPr>
      <w:r w:rsidRPr="00BD6A5F">
        <w:rPr>
          <w:rFonts w:ascii="Arial" w:hAnsi="Arial"/>
          <w:spacing w:val="-4"/>
          <w:sz w:val="28"/>
          <w:szCs w:val="28"/>
        </w:rPr>
        <w:t>So, in that instance, you may not consider what the witness was told for the truth of the words said to the witness. You may consider the words only for the reason they are offered, that is, to explain what the witness did after hearing the statement.</w:t>
      </w:r>
    </w:p>
    <w:p w14:paraId="189B675C" w14:textId="77777777" w:rsidR="00C9300C" w:rsidRPr="00BD6A5F" w:rsidRDefault="00C9300C" w:rsidP="00BD6A5F">
      <w:pPr>
        <w:rPr>
          <w:sz w:val="28"/>
          <w:szCs w:val="28"/>
        </w:rPr>
        <w:sectPr w:rsidR="00C9300C" w:rsidRPr="00BD6A5F">
          <w:pgSz w:w="12240" w:h="15840"/>
          <w:pgMar w:top="1440" w:right="2130" w:bottom="1270" w:left="2130" w:header="720" w:footer="1483" w:gutter="0"/>
          <w:cols w:space="720"/>
          <w:noEndnote/>
        </w:sectPr>
      </w:pPr>
    </w:p>
    <w:p w14:paraId="1CD8EEF1" w14:textId="05AFC500" w:rsidR="00C9300C" w:rsidRPr="00BD6A5F" w:rsidRDefault="005F148B" w:rsidP="00BD6A5F">
      <w:pPr>
        <w:pStyle w:val="Heading2"/>
        <w:rPr>
          <w:rFonts w:ascii="Arial" w:hAnsi="Arial"/>
          <w:b/>
          <w:spacing w:val="-1"/>
          <w:sz w:val="28"/>
          <w:szCs w:val="28"/>
        </w:rPr>
      </w:pPr>
      <w:bookmarkStart w:id="22" w:name="_Toc83212001"/>
      <w:r w:rsidRPr="00BD6A5F">
        <w:rPr>
          <w:rFonts w:ascii="Arial" w:hAnsi="Arial"/>
          <w:b/>
          <w:spacing w:val="-1"/>
          <w:sz w:val="28"/>
          <w:szCs w:val="28"/>
        </w:rPr>
        <w:lastRenderedPageBreak/>
        <w:t>-</w:t>
      </w:r>
      <w:r w:rsidR="00C9300C" w:rsidRPr="00BD6A5F">
        <w:rPr>
          <w:rFonts w:ascii="Arial" w:hAnsi="Arial"/>
          <w:b/>
          <w:spacing w:val="-1"/>
          <w:sz w:val="28"/>
          <w:szCs w:val="28"/>
        </w:rPr>
        <w:t>Prior Statement of a Witness</w:t>
      </w:r>
      <w:bookmarkEnd w:id="22"/>
    </w:p>
    <w:p w14:paraId="49536812" w14:textId="77777777" w:rsidR="00C9300C" w:rsidRPr="00BD6A5F" w:rsidRDefault="00C9300C" w:rsidP="00BD6A5F">
      <w:pPr>
        <w:kinsoku w:val="0"/>
        <w:overflowPunct w:val="0"/>
        <w:spacing w:before="374"/>
        <w:ind w:firstLine="720"/>
        <w:jc w:val="both"/>
        <w:textAlignment w:val="baseline"/>
        <w:rPr>
          <w:rFonts w:ascii="Arial" w:hAnsi="Arial"/>
          <w:sz w:val="28"/>
          <w:szCs w:val="28"/>
        </w:rPr>
      </w:pPr>
      <w:r w:rsidRPr="00BD6A5F">
        <w:rPr>
          <w:rFonts w:ascii="Arial" w:hAnsi="Arial"/>
          <w:sz w:val="28"/>
          <w:szCs w:val="28"/>
        </w:rPr>
        <w:t>In limited circumstances, our law permits a witness to be asked whether that witness made a statement about the case before testifying at the trial.</w:t>
      </w:r>
    </w:p>
    <w:p w14:paraId="1FCC502F" w14:textId="77777777" w:rsidR="00C9300C" w:rsidRPr="00BD6A5F" w:rsidRDefault="00C9300C" w:rsidP="00BD6A5F">
      <w:pPr>
        <w:kinsoku w:val="0"/>
        <w:overflowPunct w:val="0"/>
        <w:spacing w:before="372"/>
        <w:ind w:firstLine="1008"/>
        <w:jc w:val="both"/>
        <w:textAlignment w:val="baseline"/>
        <w:rPr>
          <w:rFonts w:ascii="Arial" w:hAnsi="Arial"/>
          <w:sz w:val="28"/>
          <w:szCs w:val="28"/>
        </w:rPr>
      </w:pPr>
      <w:r w:rsidRPr="00BD6A5F">
        <w:rPr>
          <w:rFonts w:ascii="Arial" w:hAnsi="Arial"/>
          <w:sz w:val="28"/>
          <w:szCs w:val="28"/>
        </w:rPr>
        <w:t>If such a question is permitted, the law requires that the questioner inform the witness of the time, date, place and content of the prior statement in order to permit the witness an opportunity to recall whether he or she made that prior statement.</w:t>
      </w:r>
      <w:r w:rsidRPr="00BD6A5F">
        <w:rPr>
          <w:rFonts w:ascii="Arial" w:hAnsi="Arial"/>
          <w:sz w:val="28"/>
          <w:szCs w:val="28"/>
          <w:vertAlign w:val="superscript"/>
        </w:rPr>
        <w:t>43</w:t>
      </w:r>
      <w:r w:rsidRPr="00BD6A5F">
        <w:rPr>
          <w:rFonts w:ascii="Arial" w:hAnsi="Arial"/>
          <w:sz w:val="28"/>
          <w:szCs w:val="28"/>
        </w:rPr>
        <w:t xml:space="preserve"> I’m sure you find that to be fair.</w:t>
      </w:r>
    </w:p>
    <w:p w14:paraId="7C2CE626" w14:textId="77777777" w:rsidR="00C9300C" w:rsidRPr="00BD6A5F" w:rsidRDefault="00C9300C" w:rsidP="00BD6A5F">
      <w:pPr>
        <w:kinsoku w:val="0"/>
        <w:overflowPunct w:val="0"/>
        <w:spacing w:before="375"/>
        <w:ind w:firstLine="720"/>
        <w:jc w:val="both"/>
        <w:textAlignment w:val="baseline"/>
        <w:rPr>
          <w:rFonts w:ascii="Arial" w:hAnsi="Arial"/>
          <w:spacing w:val="-2"/>
          <w:sz w:val="28"/>
          <w:szCs w:val="28"/>
        </w:rPr>
      </w:pPr>
      <w:r w:rsidRPr="00BD6A5F">
        <w:rPr>
          <w:rFonts w:ascii="Arial" w:hAnsi="Arial"/>
          <w:spacing w:val="-2"/>
          <w:sz w:val="28"/>
          <w:szCs w:val="28"/>
        </w:rPr>
        <w:t>If the statement were allegedly made in a legal proceeding and there is a transcript of that proceeding, the law requires that after questions establishing the time, date, and place, the questioner ask the witness whether he or she was asked the following question and gave the following answer, and then the lawyer will read the purported question and answer and the witness should say yes or no.</w:t>
      </w:r>
    </w:p>
    <w:p w14:paraId="61864028" w14:textId="77777777" w:rsidR="00C9300C" w:rsidRPr="00BD6A5F" w:rsidRDefault="00C9300C" w:rsidP="00BD6A5F">
      <w:pPr>
        <w:kinsoku w:val="0"/>
        <w:overflowPunct w:val="0"/>
        <w:spacing w:before="375"/>
        <w:ind w:firstLine="720"/>
        <w:jc w:val="both"/>
        <w:textAlignment w:val="baseline"/>
        <w:rPr>
          <w:rFonts w:ascii="Arial" w:hAnsi="Arial"/>
          <w:sz w:val="28"/>
          <w:szCs w:val="28"/>
        </w:rPr>
      </w:pPr>
      <w:r w:rsidRPr="00BD6A5F">
        <w:rPr>
          <w:rFonts w:ascii="Arial" w:hAnsi="Arial"/>
          <w:sz w:val="28"/>
          <w:szCs w:val="28"/>
        </w:rPr>
        <w:t>Unless you are told otherwise, you can accept that the lawyer has correctly read the question and answer from the transcript.</w:t>
      </w:r>
    </w:p>
    <w:p w14:paraId="76581E36" w14:textId="77777777" w:rsidR="00C9300C" w:rsidRPr="00BD6A5F" w:rsidRDefault="00C9300C" w:rsidP="00BD6A5F">
      <w:pPr>
        <w:kinsoku w:val="0"/>
        <w:overflowPunct w:val="0"/>
        <w:spacing w:before="372"/>
        <w:ind w:firstLine="720"/>
        <w:jc w:val="both"/>
        <w:textAlignment w:val="baseline"/>
        <w:rPr>
          <w:rFonts w:ascii="Arial" w:hAnsi="Arial"/>
          <w:sz w:val="28"/>
          <w:szCs w:val="28"/>
        </w:rPr>
      </w:pPr>
      <w:r w:rsidRPr="00BD6A5F">
        <w:rPr>
          <w:rFonts w:ascii="Arial" w:hAnsi="Arial"/>
          <w:sz w:val="28"/>
          <w:szCs w:val="28"/>
        </w:rPr>
        <w:t>Sometimes a person to whom the alleged prior statement was made may be a witness at the trial and may be asked whether such statement was in fact made to that person.</w:t>
      </w:r>
    </w:p>
    <w:p w14:paraId="2D8BFC19" w14:textId="77777777" w:rsidR="00C9300C" w:rsidRPr="00BD6A5F" w:rsidRDefault="00C9300C" w:rsidP="00BD6A5F">
      <w:pPr>
        <w:rPr>
          <w:sz w:val="28"/>
          <w:szCs w:val="28"/>
        </w:rPr>
        <w:sectPr w:rsidR="00C9300C" w:rsidRPr="00BD6A5F">
          <w:pgSz w:w="12240" w:h="15840"/>
          <w:pgMar w:top="1440" w:right="2125" w:bottom="1270" w:left="2135" w:header="720" w:footer="1478" w:gutter="0"/>
          <w:cols w:space="720"/>
          <w:noEndnote/>
        </w:sectPr>
      </w:pPr>
    </w:p>
    <w:p w14:paraId="6E5315EF" w14:textId="77777777" w:rsidR="00C9300C" w:rsidRPr="00BD6A5F" w:rsidRDefault="00C9300C" w:rsidP="00BD6A5F">
      <w:pPr>
        <w:kinsoku w:val="0"/>
        <w:overflowPunct w:val="0"/>
        <w:spacing w:before="12"/>
        <w:textAlignment w:val="baseline"/>
        <w:rPr>
          <w:rFonts w:ascii="Arial" w:hAnsi="Arial"/>
          <w:i/>
          <w:sz w:val="28"/>
          <w:szCs w:val="28"/>
        </w:rPr>
      </w:pPr>
      <w:r w:rsidRPr="00BD6A5F">
        <w:rPr>
          <w:rFonts w:ascii="Arial" w:hAnsi="Arial"/>
          <w:sz w:val="28"/>
          <w:szCs w:val="28"/>
        </w:rPr>
        <w:lastRenderedPageBreak/>
        <w:t>[</w:t>
      </w:r>
      <w:r w:rsidRPr="00BD6A5F">
        <w:rPr>
          <w:rFonts w:ascii="Arial" w:hAnsi="Arial"/>
          <w:i/>
          <w:sz w:val="28"/>
          <w:szCs w:val="28"/>
        </w:rPr>
        <w:t>Add if appropriate to the case:</w:t>
      </w:r>
    </w:p>
    <w:p w14:paraId="047D5D46" w14:textId="77777777" w:rsidR="00C9300C" w:rsidRPr="00BD6A5F" w:rsidRDefault="00C9300C" w:rsidP="00BD6A5F">
      <w:pPr>
        <w:kinsoku w:val="0"/>
        <w:overflowPunct w:val="0"/>
        <w:spacing w:before="377"/>
        <w:ind w:firstLine="720"/>
        <w:jc w:val="both"/>
        <w:textAlignment w:val="baseline"/>
        <w:rPr>
          <w:rFonts w:ascii="Arial" w:hAnsi="Arial"/>
          <w:spacing w:val="-3"/>
          <w:sz w:val="28"/>
          <w:szCs w:val="28"/>
        </w:rPr>
      </w:pPr>
      <w:r w:rsidRPr="00BD6A5F">
        <w:rPr>
          <w:rFonts w:ascii="Arial" w:hAnsi="Arial"/>
          <w:spacing w:val="-3"/>
          <w:sz w:val="28"/>
          <w:szCs w:val="28"/>
        </w:rPr>
        <w:t>If a witness is asked about a prior statement and you find that prior statement to be inconsistent with the witness's testimony here at the trial, then you may consider that prior inconsistent statement in evaluating the believability and accuracy of the witness's testimony here at the trial. The content, the words, of a prior inconsistent statement may not be used as evidence of what happened on the day in question or of who was involved. It may be used only to evaluate the believability and accuracy of the witness's testimony here at the trial.]</w:t>
      </w:r>
    </w:p>
    <w:p w14:paraId="58700C30" w14:textId="77777777" w:rsidR="00C9300C" w:rsidRPr="00BD6A5F" w:rsidRDefault="00C9300C" w:rsidP="00BD6A5F">
      <w:pPr>
        <w:rPr>
          <w:sz w:val="28"/>
          <w:szCs w:val="28"/>
        </w:rPr>
        <w:sectPr w:rsidR="00C9300C" w:rsidRPr="00BD6A5F">
          <w:pgSz w:w="12240" w:h="15840"/>
          <w:pgMar w:top="1440" w:right="2127" w:bottom="1270" w:left="2133" w:header="720" w:footer="1478" w:gutter="0"/>
          <w:cols w:space="720"/>
          <w:noEndnote/>
        </w:sectPr>
      </w:pPr>
    </w:p>
    <w:p w14:paraId="5D906B65" w14:textId="18F1BD95" w:rsidR="00C9300C" w:rsidRPr="00BD6A5F" w:rsidRDefault="008632DD" w:rsidP="00BD6A5F">
      <w:pPr>
        <w:pStyle w:val="Heading2"/>
        <w:rPr>
          <w:rFonts w:ascii="Arial" w:hAnsi="Arial"/>
          <w:b/>
          <w:spacing w:val="-1"/>
          <w:sz w:val="28"/>
          <w:szCs w:val="28"/>
        </w:rPr>
      </w:pPr>
      <w:bookmarkStart w:id="23" w:name="_Toc83212002"/>
      <w:r w:rsidRPr="00BD6A5F">
        <w:rPr>
          <w:rFonts w:ascii="Arial" w:hAnsi="Arial"/>
          <w:b/>
          <w:spacing w:val="-1"/>
          <w:sz w:val="28"/>
          <w:szCs w:val="28"/>
        </w:rPr>
        <w:lastRenderedPageBreak/>
        <w:t>-</w:t>
      </w:r>
      <w:r w:rsidR="00C9300C" w:rsidRPr="00BD6A5F">
        <w:rPr>
          <w:rFonts w:ascii="Arial" w:hAnsi="Arial"/>
          <w:b/>
          <w:spacing w:val="-1"/>
          <w:sz w:val="28"/>
          <w:szCs w:val="28"/>
        </w:rPr>
        <w:t>Photographs</w:t>
      </w:r>
      <w:bookmarkEnd w:id="23"/>
    </w:p>
    <w:p w14:paraId="0874F95B" w14:textId="77777777" w:rsidR="00C9300C" w:rsidRPr="00BD6A5F" w:rsidRDefault="00C9300C" w:rsidP="00BD6A5F">
      <w:pPr>
        <w:kinsoku w:val="0"/>
        <w:overflowPunct w:val="0"/>
        <w:spacing w:before="374"/>
        <w:ind w:firstLine="720"/>
        <w:jc w:val="both"/>
        <w:textAlignment w:val="baseline"/>
        <w:rPr>
          <w:rFonts w:ascii="Arial" w:hAnsi="Arial"/>
          <w:spacing w:val="-2"/>
          <w:sz w:val="28"/>
          <w:szCs w:val="28"/>
        </w:rPr>
      </w:pPr>
      <w:r w:rsidRPr="00BD6A5F">
        <w:rPr>
          <w:rFonts w:ascii="Arial" w:hAnsi="Arial"/>
          <w:spacing w:val="-2"/>
          <w:sz w:val="28"/>
          <w:szCs w:val="28"/>
        </w:rPr>
        <w:t>Often a lawyer will ask the court to receive in evidence items, such as a photograph [or a map]. Under our law, to have a photograph [or a map] admitted in evidence, it must be shown that the photograph [or map] is a fair and accurate depiction of the area in question at the time in question.</w:t>
      </w:r>
      <w:r w:rsidRPr="00BD6A5F">
        <w:rPr>
          <w:rFonts w:ascii="Arial" w:hAnsi="Arial"/>
          <w:spacing w:val="-2"/>
          <w:sz w:val="28"/>
          <w:szCs w:val="28"/>
          <w:vertAlign w:val="superscript"/>
        </w:rPr>
        <w:t>44</w:t>
      </w:r>
      <w:r w:rsidRPr="00BD6A5F">
        <w:rPr>
          <w:rFonts w:ascii="Arial" w:hAnsi="Arial"/>
          <w:spacing w:val="-2"/>
          <w:sz w:val="28"/>
          <w:szCs w:val="28"/>
        </w:rPr>
        <w:t xml:space="preserve"> If that is done, it does not matter on the question of receiving the photograph [or map] in evidence, who took the photograph [or made the map] or when it was done.</w:t>
      </w:r>
    </w:p>
    <w:p w14:paraId="0A8ECE9C" w14:textId="77777777" w:rsidR="00C9300C" w:rsidRPr="00BD6A5F" w:rsidRDefault="00C9300C" w:rsidP="00BD6A5F">
      <w:pPr>
        <w:kinsoku w:val="0"/>
        <w:overflowPunct w:val="0"/>
        <w:spacing w:before="372"/>
        <w:ind w:firstLine="720"/>
        <w:jc w:val="both"/>
        <w:textAlignment w:val="baseline"/>
        <w:rPr>
          <w:rFonts w:ascii="Arial" w:hAnsi="Arial"/>
          <w:spacing w:val="-3"/>
          <w:sz w:val="28"/>
          <w:szCs w:val="28"/>
        </w:rPr>
      </w:pPr>
      <w:r w:rsidRPr="00BD6A5F">
        <w:rPr>
          <w:rFonts w:ascii="Arial" w:hAnsi="Arial"/>
          <w:spacing w:val="-3"/>
          <w:sz w:val="28"/>
          <w:szCs w:val="28"/>
        </w:rPr>
        <w:t>Sometimes with a photograph taken a long time after the time in question, a witness will testify that some of the items depicted in the photograph were not present at the scene at the time in question. Unless those items would distort a fair representation of the area at the time in question, the photograph may still be received in evidence with, of course, the understanding that certain items in the photograph were not at that scene at the time in question.</w:t>
      </w:r>
    </w:p>
    <w:p w14:paraId="2398F324" w14:textId="77777777" w:rsidR="00C9300C" w:rsidRPr="00BD6A5F" w:rsidRDefault="00C9300C" w:rsidP="00BD6A5F">
      <w:pPr>
        <w:kinsoku w:val="0"/>
        <w:overflowPunct w:val="0"/>
        <w:spacing w:before="372"/>
        <w:ind w:firstLine="720"/>
        <w:jc w:val="both"/>
        <w:textAlignment w:val="baseline"/>
        <w:rPr>
          <w:rFonts w:ascii="Arial" w:hAnsi="Arial"/>
          <w:sz w:val="28"/>
          <w:szCs w:val="28"/>
        </w:rPr>
      </w:pPr>
      <w:r w:rsidRPr="00BD6A5F">
        <w:rPr>
          <w:rFonts w:ascii="Arial" w:hAnsi="Arial"/>
          <w:sz w:val="28"/>
          <w:szCs w:val="28"/>
        </w:rPr>
        <w:t>[Sometimes a map or sketch of the area in question will not be drawn to scale. Again, that map or sketch may still be admitted if it is a fair illustration of the area in question, with, of course, the understanding that the objects or distances in the map or sketch are not drawn to scale.]</w:t>
      </w:r>
    </w:p>
    <w:p w14:paraId="3DB475F5" w14:textId="77777777" w:rsidR="00C9300C" w:rsidRPr="00BD6A5F" w:rsidRDefault="00C9300C" w:rsidP="00BD6A5F">
      <w:pPr>
        <w:rPr>
          <w:sz w:val="28"/>
          <w:szCs w:val="28"/>
        </w:rPr>
        <w:sectPr w:rsidR="00C9300C" w:rsidRPr="00BD6A5F">
          <w:pgSz w:w="12240" w:h="15840"/>
          <w:pgMar w:top="1440" w:right="2123" w:bottom="1270" w:left="2137" w:header="720" w:footer="1478" w:gutter="0"/>
          <w:cols w:space="720"/>
          <w:noEndnote/>
        </w:sectPr>
      </w:pPr>
    </w:p>
    <w:p w14:paraId="4F1E1597" w14:textId="77777777" w:rsidR="00C9300C" w:rsidRPr="00BD6A5F" w:rsidRDefault="00C9300C" w:rsidP="00BD6A5F">
      <w:pPr>
        <w:kinsoku w:val="0"/>
        <w:overflowPunct w:val="0"/>
        <w:spacing w:before="12"/>
        <w:textAlignment w:val="baseline"/>
        <w:rPr>
          <w:rFonts w:ascii="Arial" w:hAnsi="Arial"/>
          <w:i/>
          <w:sz w:val="28"/>
          <w:szCs w:val="28"/>
        </w:rPr>
      </w:pPr>
      <w:r w:rsidRPr="00BD6A5F">
        <w:rPr>
          <w:rFonts w:ascii="Arial" w:hAnsi="Arial"/>
          <w:sz w:val="28"/>
          <w:szCs w:val="28"/>
        </w:rPr>
        <w:lastRenderedPageBreak/>
        <w:t>[</w:t>
      </w:r>
      <w:r w:rsidRPr="00BD6A5F">
        <w:rPr>
          <w:rFonts w:ascii="Arial" w:hAnsi="Arial"/>
          <w:i/>
          <w:sz w:val="28"/>
          <w:szCs w:val="28"/>
        </w:rPr>
        <w:t>Add If Applicable:</w:t>
      </w:r>
    </w:p>
    <w:p w14:paraId="502F16AC" w14:textId="77777777" w:rsidR="00C9300C" w:rsidRPr="00BD6A5F" w:rsidRDefault="00C9300C" w:rsidP="00BD6A5F">
      <w:pPr>
        <w:kinsoku w:val="0"/>
        <w:overflowPunct w:val="0"/>
        <w:spacing w:before="372"/>
        <w:ind w:firstLine="792"/>
        <w:jc w:val="both"/>
        <w:textAlignment w:val="baseline"/>
        <w:rPr>
          <w:rFonts w:ascii="Arial" w:hAnsi="Arial"/>
          <w:sz w:val="28"/>
          <w:szCs w:val="28"/>
        </w:rPr>
      </w:pPr>
      <w:r w:rsidRPr="00BD6A5F">
        <w:rPr>
          <w:rFonts w:ascii="Arial" w:hAnsi="Arial"/>
          <w:sz w:val="28"/>
          <w:szCs w:val="28"/>
        </w:rPr>
        <w:t>In this case, photographs of the deceased may be admitted in evidence to illustrate certain matters. You may, understandably, find the photographs upsetting. If you do, remember you have promised to be fair. If at the end of the case, after you have evaluated all the evidence, you decide that the People have not proven the defendant guilty of a charged crime, then you must find the defendant not guilty. You must not hold the defendant responsible just because you find the photographs upsetting and believe a serious crime took place and you want someone to pay for that crime.]</w:t>
      </w:r>
    </w:p>
    <w:p w14:paraId="3985B600" w14:textId="77777777" w:rsidR="00C9300C" w:rsidRPr="00BD6A5F" w:rsidRDefault="00C9300C" w:rsidP="00BD6A5F">
      <w:pPr>
        <w:rPr>
          <w:sz w:val="28"/>
          <w:szCs w:val="28"/>
        </w:rPr>
        <w:sectPr w:rsidR="00C9300C" w:rsidRPr="00BD6A5F">
          <w:pgSz w:w="12240" w:h="15840"/>
          <w:pgMar w:top="1440" w:right="2130" w:bottom="1270" w:left="2130" w:header="720" w:footer="1477" w:gutter="0"/>
          <w:cols w:space="720"/>
          <w:noEndnote/>
        </w:sectPr>
      </w:pPr>
    </w:p>
    <w:p w14:paraId="59A3FEF5" w14:textId="77777777" w:rsidR="00C9300C" w:rsidRPr="00BD6A5F" w:rsidRDefault="00C9300C" w:rsidP="00BD6A5F">
      <w:pPr>
        <w:pStyle w:val="Heading1"/>
        <w:jc w:val="center"/>
        <w:rPr>
          <w:rFonts w:ascii="Arial" w:hAnsi="Arial"/>
          <w:b/>
          <w:sz w:val="28"/>
          <w:szCs w:val="28"/>
        </w:rPr>
      </w:pPr>
      <w:bookmarkStart w:id="24" w:name="_Toc83212003"/>
      <w:r w:rsidRPr="00BD6A5F">
        <w:rPr>
          <w:rFonts w:ascii="Arial" w:hAnsi="Arial"/>
          <w:b/>
          <w:sz w:val="28"/>
          <w:szCs w:val="28"/>
        </w:rPr>
        <w:lastRenderedPageBreak/>
        <w:t>Lawyers’ Questions, Objections, and Conferences</w:t>
      </w:r>
      <w:bookmarkEnd w:id="24"/>
    </w:p>
    <w:p w14:paraId="0378D87F" w14:textId="77777777" w:rsidR="00C9300C" w:rsidRPr="00BD6A5F" w:rsidRDefault="00C9300C" w:rsidP="00BD6A5F">
      <w:pPr>
        <w:kinsoku w:val="0"/>
        <w:overflowPunct w:val="0"/>
        <w:spacing w:before="378"/>
        <w:ind w:firstLine="720"/>
        <w:jc w:val="both"/>
        <w:textAlignment w:val="baseline"/>
        <w:rPr>
          <w:rFonts w:ascii="Arial" w:hAnsi="Arial"/>
          <w:spacing w:val="-2"/>
          <w:sz w:val="28"/>
          <w:szCs w:val="28"/>
        </w:rPr>
      </w:pPr>
      <w:r w:rsidRPr="00BD6A5F">
        <w:rPr>
          <w:rFonts w:ascii="Arial" w:hAnsi="Arial"/>
          <w:spacing w:val="-2"/>
          <w:sz w:val="28"/>
          <w:szCs w:val="28"/>
        </w:rPr>
        <w:t>During the presentation of evidence, the lawyers for the parties will, in turn, be asking questions of a witness. During that questioning, a lawyer is not permitted to make comments on a witness's answer or the case. That always happens in TV shows or movies because they have only a short period of time to convey the story. But, in real trials, it is not allowed. In a real trial, it is at the end of the case that the lawyers are permitted to address the jurors in what is called a summation, and it is then that the lawyers may comment on the witnesses, the testimony, and other evidence.</w:t>
      </w:r>
    </w:p>
    <w:p w14:paraId="4E162B4B" w14:textId="77777777" w:rsidR="00C9300C" w:rsidRPr="00BD6A5F" w:rsidRDefault="00C9300C" w:rsidP="00BD6A5F">
      <w:pPr>
        <w:kinsoku w:val="0"/>
        <w:overflowPunct w:val="0"/>
        <w:spacing w:before="372"/>
        <w:ind w:firstLine="720"/>
        <w:jc w:val="both"/>
        <w:textAlignment w:val="baseline"/>
        <w:rPr>
          <w:rFonts w:ascii="Arial" w:hAnsi="Arial"/>
          <w:sz w:val="28"/>
          <w:szCs w:val="28"/>
        </w:rPr>
      </w:pPr>
      <w:r w:rsidRPr="00BD6A5F">
        <w:rPr>
          <w:rFonts w:ascii="Arial" w:hAnsi="Arial"/>
          <w:sz w:val="28"/>
          <w:szCs w:val="28"/>
        </w:rPr>
        <w:t>During the questioning of a witness, if a lawyer believes a question or some other presentation of evidence is not in accord with a rule of law, that lawyer will object. When an objection is made, I will decide whether the rules permit the question to be asked or the evidence to be introduced.</w:t>
      </w:r>
    </w:p>
    <w:p w14:paraId="4387CE10" w14:textId="77777777" w:rsidR="00C9300C" w:rsidRPr="00BD6A5F" w:rsidRDefault="00C9300C" w:rsidP="00BD6A5F">
      <w:pPr>
        <w:kinsoku w:val="0"/>
        <w:overflowPunct w:val="0"/>
        <w:spacing w:before="372"/>
        <w:ind w:firstLine="720"/>
        <w:jc w:val="both"/>
        <w:textAlignment w:val="baseline"/>
        <w:rPr>
          <w:rFonts w:ascii="Arial" w:hAnsi="Arial"/>
          <w:sz w:val="28"/>
          <w:szCs w:val="28"/>
        </w:rPr>
      </w:pPr>
      <w:r w:rsidRPr="00BD6A5F">
        <w:rPr>
          <w:rFonts w:ascii="Arial" w:hAnsi="Arial"/>
          <w:sz w:val="28"/>
          <w:szCs w:val="28"/>
        </w:rPr>
        <w:t xml:space="preserve">Making objections is part of a lawyer's job. You are not to </w:t>
      </w:r>
      <w:proofErr w:type="gramStart"/>
      <w:r w:rsidRPr="00BD6A5F">
        <w:rPr>
          <w:rFonts w:ascii="Arial" w:hAnsi="Arial"/>
          <w:sz w:val="28"/>
          <w:szCs w:val="28"/>
        </w:rPr>
        <w:t>draw</w:t>
      </w:r>
      <w:proofErr w:type="gramEnd"/>
      <w:r w:rsidRPr="00BD6A5F">
        <w:rPr>
          <w:rFonts w:ascii="Arial" w:hAnsi="Arial"/>
          <w:sz w:val="28"/>
          <w:szCs w:val="28"/>
        </w:rPr>
        <w:t xml:space="preserve"> any unfavorable inference because objections are made. They take place at every trial.</w:t>
      </w:r>
    </w:p>
    <w:p w14:paraId="4BF91248" w14:textId="77777777" w:rsidR="00C9300C" w:rsidRPr="00BD6A5F" w:rsidRDefault="00C9300C" w:rsidP="00BD6A5F">
      <w:pPr>
        <w:kinsoku w:val="0"/>
        <w:overflowPunct w:val="0"/>
        <w:spacing w:before="374"/>
        <w:ind w:firstLine="720"/>
        <w:jc w:val="both"/>
        <w:textAlignment w:val="baseline"/>
        <w:rPr>
          <w:rFonts w:ascii="Arial" w:hAnsi="Arial"/>
          <w:sz w:val="28"/>
          <w:szCs w:val="28"/>
        </w:rPr>
      </w:pPr>
      <w:r w:rsidRPr="00BD6A5F">
        <w:rPr>
          <w:rFonts w:ascii="Arial" w:hAnsi="Arial"/>
          <w:sz w:val="28"/>
          <w:szCs w:val="28"/>
        </w:rPr>
        <w:t>A lawyer may object before a witness answers a question or after a witness answers a question.</w:t>
      </w:r>
    </w:p>
    <w:p w14:paraId="2D3F1F29" w14:textId="77777777" w:rsidR="00C9300C" w:rsidRPr="00BD6A5F" w:rsidRDefault="00C9300C" w:rsidP="00BD6A5F">
      <w:pPr>
        <w:kinsoku w:val="0"/>
        <w:overflowPunct w:val="0"/>
        <w:spacing w:before="378"/>
        <w:ind w:firstLine="720"/>
        <w:jc w:val="both"/>
        <w:textAlignment w:val="baseline"/>
        <w:rPr>
          <w:rFonts w:ascii="Arial" w:hAnsi="Arial"/>
          <w:sz w:val="28"/>
          <w:szCs w:val="28"/>
        </w:rPr>
      </w:pPr>
      <w:r w:rsidRPr="00BD6A5F">
        <w:rPr>
          <w:rFonts w:ascii="Arial" w:hAnsi="Arial"/>
          <w:sz w:val="28"/>
          <w:szCs w:val="28"/>
        </w:rPr>
        <w:t xml:space="preserve">When an objection is made to a question </w:t>
      </w:r>
      <w:r w:rsidRPr="00BD6A5F">
        <w:rPr>
          <w:rFonts w:ascii="Arial" w:hAnsi="Arial"/>
          <w:i/>
          <w:sz w:val="28"/>
          <w:szCs w:val="28"/>
        </w:rPr>
        <w:t xml:space="preserve">before </w:t>
      </w:r>
      <w:r w:rsidRPr="00BD6A5F">
        <w:rPr>
          <w:rFonts w:ascii="Arial" w:hAnsi="Arial"/>
          <w:sz w:val="28"/>
          <w:szCs w:val="28"/>
        </w:rPr>
        <w:t xml:space="preserve">the witness answers, if I </w:t>
      </w:r>
      <w:r w:rsidRPr="00BD6A5F">
        <w:rPr>
          <w:rFonts w:ascii="Arial" w:hAnsi="Arial"/>
          <w:i/>
          <w:sz w:val="28"/>
          <w:szCs w:val="28"/>
        </w:rPr>
        <w:t xml:space="preserve">overrule </w:t>
      </w:r>
      <w:r w:rsidRPr="00BD6A5F">
        <w:rPr>
          <w:rFonts w:ascii="Arial" w:hAnsi="Arial"/>
          <w:sz w:val="28"/>
          <w:szCs w:val="28"/>
        </w:rPr>
        <w:t xml:space="preserve">the objection, the witness will be permitted to answer. If I </w:t>
      </w:r>
      <w:r w:rsidRPr="00BD6A5F">
        <w:rPr>
          <w:rFonts w:ascii="Arial" w:hAnsi="Arial"/>
          <w:i/>
          <w:sz w:val="28"/>
          <w:szCs w:val="28"/>
        </w:rPr>
        <w:t xml:space="preserve">sustain </w:t>
      </w:r>
      <w:r w:rsidRPr="00BD6A5F">
        <w:rPr>
          <w:rFonts w:ascii="Arial" w:hAnsi="Arial"/>
          <w:sz w:val="28"/>
          <w:szCs w:val="28"/>
        </w:rPr>
        <w:t>the objection, there is no answer and therefore no evidence. Remember a question alone is not evidence.</w:t>
      </w:r>
    </w:p>
    <w:p w14:paraId="647F516E" w14:textId="06F44B20" w:rsidR="00C9300C" w:rsidRPr="0003563A" w:rsidRDefault="00C9300C" w:rsidP="0003563A">
      <w:pPr>
        <w:kinsoku w:val="0"/>
        <w:overflowPunct w:val="0"/>
        <w:spacing w:before="372"/>
        <w:ind w:firstLine="720"/>
        <w:jc w:val="both"/>
        <w:textAlignment w:val="baseline"/>
        <w:rPr>
          <w:rFonts w:ascii="Arial" w:hAnsi="Arial"/>
          <w:spacing w:val="-5"/>
          <w:sz w:val="28"/>
          <w:szCs w:val="28"/>
        </w:rPr>
      </w:pPr>
      <w:r w:rsidRPr="00BD6A5F">
        <w:rPr>
          <w:rFonts w:ascii="Arial" w:hAnsi="Arial"/>
          <w:spacing w:val="-5"/>
          <w:sz w:val="28"/>
          <w:szCs w:val="28"/>
        </w:rPr>
        <w:lastRenderedPageBreak/>
        <w:t xml:space="preserve">If the lawyer objects </w:t>
      </w:r>
      <w:r w:rsidRPr="00BD6A5F">
        <w:rPr>
          <w:rFonts w:ascii="Arial" w:hAnsi="Arial"/>
          <w:i/>
          <w:spacing w:val="-5"/>
          <w:sz w:val="28"/>
          <w:szCs w:val="28"/>
        </w:rPr>
        <w:t xml:space="preserve">after </w:t>
      </w:r>
      <w:r w:rsidRPr="00BD6A5F">
        <w:rPr>
          <w:rFonts w:ascii="Arial" w:hAnsi="Arial"/>
          <w:spacing w:val="-5"/>
          <w:sz w:val="28"/>
          <w:szCs w:val="28"/>
        </w:rPr>
        <w:t xml:space="preserve">the witness has answered the question, and I </w:t>
      </w:r>
      <w:r w:rsidRPr="00BD6A5F">
        <w:rPr>
          <w:rFonts w:ascii="Arial" w:hAnsi="Arial"/>
          <w:i/>
          <w:spacing w:val="-5"/>
          <w:sz w:val="28"/>
          <w:szCs w:val="28"/>
        </w:rPr>
        <w:t xml:space="preserve">overrule </w:t>
      </w:r>
      <w:r w:rsidRPr="00BD6A5F">
        <w:rPr>
          <w:rFonts w:ascii="Arial" w:hAnsi="Arial"/>
          <w:spacing w:val="-5"/>
          <w:sz w:val="28"/>
          <w:szCs w:val="28"/>
        </w:rPr>
        <w:t xml:space="preserve">the objection, the answer stands as evidence. If I </w:t>
      </w:r>
      <w:r w:rsidRPr="00BD6A5F">
        <w:rPr>
          <w:rFonts w:ascii="Arial" w:hAnsi="Arial"/>
          <w:i/>
          <w:spacing w:val="-5"/>
          <w:sz w:val="28"/>
          <w:szCs w:val="28"/>
        </w:rPr>
        <w:t xml:space="preserve">sustain </w:t>
      </w:r>
      <w:r w:rsidRPr="00BD6A5F">
        <w:rPr>
          <w:rFonts w:ascii="Arial" w:hAnsi="Arial"/>
          <w:spacing w:val="-5"/>
          <w:sz w:val="28"/>
          <w:szCs w:val="28"/>
        </w:rPr>
        <w:t>the objection, the answer is not evidence, the question and answer are</w:t>
      </w:r>
      <w:r w:rsidR="0003563A">
        <w:rPr>
          <w:rFonts w:ascii="Arial" w:hAnsi="Arial"/>
          <w:spacing w:val="-5"/>
          <w:sz w:val="28"/>
          <w:szCs w:val="28"/>
        </w:rPr>
        <w:t xml:space="preserve"> </w:t>
      </w:r>
      <w:r w:rsidRPr="00BD6A5F">
        <w:rPr>
          <w:rFonts w:ascii="Arial" w:hAnsi="Arial"/>
          <w:sz w:val="28"/>
          <w:szCs w:val="28"/>
        </w:rPr>
        <w:t>stricken from the record and you are to completely disregard the answer.</w:t>
      </w:r>
    </w:p>
    <w:p w14:paraId="0363E1D4" w14:textId="77777777" w:rsidR="00C9300C" w:rsidRPr="00BD6A5F" w:rsidRDefault="00C9300C" w:rsidP="00BD6A5F">
      <w:pPr>
        <w:kinsoku w:val="0"/>
        <w:overflowPunct w:val="0"/>
        <w:spacing w:before="367"/>
        <w:ind w:firstLine="720"/>
        <w:jc w:val="both"/>
        <w:textAlignment w:val="baseline"/>
        <w:rPr>
          <w:rFonts w:ascii="Arial" w:hAnsi="Arial"/>
          <w:sz w:val="28"/>
          <w:szCs w:val="28"/>
        </w:rPr>
      </w:pPr>
      <w:r w:rsidRPr="00BD6A5F">
        <w:rPr>
          <w:rFonts w:ascii="Arial" w:hAnsi="Arial"/>
          <w:sz w:val="28"/>
          <w:szCs w:val="28"/>
        </w:rPr>
        <w:t>[Also, the court has an obligation under the laws of New York to make sure that certain fundamental rules of law are followed even if one of the lawyers does not voice an objection. So, on occasion, you may hear me say sustained or words to that effect, even though one of the lawyers has not objected.]</w:t>
      </w:r>
    </w:p>
    <w:p w14:paraId="29DB259C" w14:textId="77777777" w:rsidR="00C9300C" w:rsidRPr="00BD6A5F" w:rsidRDefault="00C9300C" w:rsidP="00BD6A5F">
      <w:pPr>
        <w:kinsoku w:val="0"/>
        <w:overflowPunct w:val="0"/>
        <w:spacing w:before="371"/>
        <w:ind w:firstLine="720"/>
        <w:jc w:val="both"/>
        <w:textAlignment w:val="baseline"/>
        <w:rPr>
          <w:rFonts w:ascii="Arial" w:hAnsi="Arial"/>
          <w:sz w:val="28"/>
          <w:szCs w:val="28"/>
        </w:rPr>
      </w:pPr>
      <w:r w:rsidRPr="00BD6A5F">
        <w:rPr>
          <w:rFonts w:ascii="Arial" w:hAnsi="Arial"/>
          <w:sz w:val="28"/>
          <w:szCs w:val="28"/>
        </w:rPr>
        <w:t>In any event, any ruling by the court on an objection of counsel or otherwise is based on our law, and expresses no opinion about the facts of the case or whether the defendant is guilty or not guilty. Remember, you are responsible for that decision.</w:t>
      </w:r>
    </w:p>
    <w:p w14:paraId="573E8FDC" w14:textId="77777777" w:rsidR="00C9300C" w:rsidRPr="00BD6A5F" w:rsidRDefault="00C9300C" w:rsidP="00BD6A5F">
      <w:pPr>
        <w:kinsoku w:val="0"/>
        <w:overflowPunct w:val="0"/>
        <w:spacing w:before="363"/>
        <w:ind w:firstLine="720"/>
        <w:jc w:val="both"/>
        <w:textAlignment w:val="baseline"/>
        <w:rPr>
          <w:rFonts w:ascii="Arial" w:hAnsi="Arial"/>
          <w:spacing w:val="-4"/>
          <w:sz w:val="28"/>
          <w:szCs w:val="28"/>
        </w:rPr>
      </w:pPr>
      <w:r w:rsidRPr="00BD6A5F">
        <w:rPr>
          <w:rFonts w:ascii="Arial" w:hAnsi="Arial"/>
          <w:spacing w:val="-4"/>
          <w:sz w:val="28"/>
          <w:szCs w:val="28"/>
        </w:rPr>
        <w:t>Now, from time to time during the course of the trial there will be conferences at the bench with counsel, and, if they become prolonged, it may be necessary [for the court and the parties to excuse themselves for a short period] [or] [for the court to ask the jury to return to the jury room]. These conferences deal with questions and matters of law or scheduling of the trial that are my responsibility. So when the occasion does arise when there are conferences at the bench or outside your presence, I ask you to be patient and understanding while these conferences are conducted.</w:t>
      </w:r>
    </w:p>
    <w:p w14:paraId="1621E1FC" w14:textId="77777777" w:rsidR="00C9300C" w:rsidRPr="00BD6A5F" w:rsidRDefault="00C9300C" w:rsidP="00BD6A5F">
      <w:pPr>
        <w:rPr>
          <w:sz w:val="28"/>
          <w:szCs w:val="28"/>
        </w:rPr>
        <w:sectPr w:rsidR="00C9300C" w:rsidRPr="00BD6A5F">
          <w:pgSz w:w="12240" w:h="15840"/>
          <w:pgMar w:top="1360" w:right="2123" w:bottom="1270" w:left="2137" w:header="720" w:footer="1477" w:gutter="0"/>
          <w:cols w:space="720"/>
          <w:noEndnote/>
        </w:sectPr>
      </w:pPr>
    </w:p>
    <w:p w14:paraId="2CE74C13" w14:textId="77777777" w:rsidR="00C9300C" w:rsidRPr="00BD6A5F" w:rsidRDefault="00C9300C" w:rsidP="00BD6A5F">
      <w:pPr>
        <w:pStyle w:val="Heading1"/>
        <w:jc w:val="center"/>
        <w:rPr>
          <w:rFonts w:ascii="Arial" w:hAnsi="Arial"/>
          <w:b/>
          <w:spacing w:val="-1"/>
          <w:sz w:val="28"/>
          <w:szCs w:val="28"/>
        </w:rPr>
      </w:pPr>
      <w:bookmarkStart w:id="25" w:name="_Toc83212004"/>
      <w:r w:rsidRPr="00BD6A5F">
        <w:rPr>
          <w:rFonts w:ascii="Arial" w:hAnsi="Arial"/>
          <w:b/>
          <w:spacing w:val="-1"/>
          <w:sz w:val="28"/>
          <w:szCs w:val="28"/>
        </w:rPr>
        <w:lastRenderedPageBreak/>
        <w:t>Summations</w:t>
      </w:r>
      <w:bookmarkEnd w:id="25"/>
    </w:p>
    <w:p w14:paraId="4F250ACC" w14:textId="77777777" w:rsidR="00C9300C" w:rsidRPr="00BD6A5F" w:rsidRDefault="00C9300C" w:rsidP="00BD6A5F">
      <w:pPr>
        <w:rPr>
          <w:sz w:val="28"/>
          <w:szCs w:val="28"/>
        </w:rPr>
      </w:pPr>
    </w:p>
    <w:p w14:paraId="405E5257" w14:textId="1BE22EAB" w:rsidR="008632DD" w:rsidRPr="00BD6A5F" w:rsidRDefault="008632DD" w:rsidP="00BD6A5F">
      <w:pPr>
        <w:rPr>
          <w:sz w:val="28"/>
          <w:szCs w:val="28"/>
        </w:rPr>
        <w:sectPr w:rsidR="008632DD" w:rsidRPr="00BD6A5F">
          <w:pgSz w:w="12240" w:h="15840"/>
          <w:pgMar w:top="1440" w:right="2130" w:bottom="1279" w:left="2130" w:header="720" w:footer="1478" w:gutter="0"/>
          <w:cols w:space="720"/>
          <w:noEndnote/>
        </w:sectPr>
      </w:pPr>
    </w:p>
    <w:p w14:paraId="7D899A7C" w14:textId="77777777" w:rsidR="00C9300C" w:rsidRPr="00BD6A5F" w:rsidRDefault="00C9300C" w:rsidP="00BD6A5F">
      <w:pPr>
        <w:kinsoku w:val="0"/>
        <w:overflowPunct w:val="0"/>
        <w:ind w:firstLine="720"/>
        <w:jc w:val="both"/>
        <w:textAlignment w:val="baseline"/>
        <w:rPr>
          <w:rFonts w:ascii="Arial" w:hAnsi="Arial"/>
          <w:spacing w:val="-6"/>
          <w:sz w:val="28"/>
          <w:szCs w:val="28"/>
        </w:rPr>
      </w:pPr>
      <w:r w:rsidRPr="00BD6A5F">
        <w:rPr>
          <w:rFonts w:ascii="Arial" w:hAnsi="Arial"/>
          <w:spacing w:val="-6"/>
          <w:sz w:val="28"/>
          <w:szCs w:val="28"/>
        </w:rPr>
        <w:t>Upon completion of the presentation of evidence, the lawyers will address you in a closing statement or what the law calls a summation. What a lawyer says in summation in not evidence.</w:t>
      </w:r>
      <w:r w:rsidRPr="00BD6A5F">
        <w:rPr>
          <w:rFonts w:ascii="Arial" w:hAnsi="Arial"/>
          <w:spacing w:val="-6"/>
          <w:sz w:val="28"/>
          <w:szCs w:val="28"/>
          <w:vertAlign w:val="superscript"/>
        </w:rPr>
        <w:t>45</w:t>
      </w:r>
      <w:r w:rsidRPr="00BD6A5F">
        <w:rPr>
          <w:rFonts w:ascii="Arial" w:hAnsi="Arial"/>
          <w:spacing w:val="-6"/>
          <w:sz w:val="28"/>
          <w:szCs w:val="28"/>
        </w:rPr>
        <w:t xml:space="preserve"> The summations, however, provide each lawyer an opportunity to review the evidence presented and submit for your consideration the facts, inferences, and conclusions which they contend may be properly drawn from the evidence presented.</w:t>
      </w:r>
      <w:r w:rsidRPr="00BD6A5F">
        <w:rPr>
          <w:rFonts w:ascii="Arial" w:hAnsi="Arial"/>
          <w:spacing w:val="-6"/>
          <w:sz w:val="28"/>
          <w:szCs w:val="28"/>
          <w:vertAlign w:val="superscript"/>
        </w:rPr>
        <w:t>46</w:t>
      </w:r>
    </w:p>
    <w:p w14:paraId="22F880CF" w14:textId="77777777" w:rsidR="00C9300C" w:rsidRPr="00BD6A5F" w:rsidRDefault="00C9300C" w:rsidP="00BD6A5F">
      <w:pPr>
        <w:rPr>
          <w:sz w:val="28"/>
          <w:szCs w:val="28"/>
        </w:rPr>
        <w:sectPr w:rsidR="00C9300C" w:rsidRPr="00BD6A5F">
          <w:type w:val="continuous"/>
          <w:pgSz w:w="12240" w:h="15840"/>
          <w:pgMar w:top="1440" w:right="2132" w:bottom="1279" w:left="2128" w:header="720" w:footer="1478" w:gutter="0"/>
          <w:cols w:space="720"/>
          <w:noEndnote/>
        </w:sectPr>
      </w:pPr>
    </w:p>
    <w:p w14:paraId="32723F1F" w14:textId="77777777" w:rsidR="00C9300C" w:rsidRPr="00BD6A5F" w:rsidRDefault="00C9300C" w:rsidP="00BD6A5F">
      <w:pPr>
        <w:pStyle w:val="Heading1"/>
        <w:jc w:val="center"/>
        <w:rPr>
          <w:rFonts w:ascii="Arial" w:hAnsi="Arial"/>
          <w:b/>
          <w:spacing w:val="-1"/>
          <w:sz w:val="28"/>
          <w:szCs w:val="28"/>
        </w:rPr>
      </w:pPr>
      <w:bookmarkStart w:id="26" w:name="_Toc83212005"/>
      <w:r w:rsidRPr="00BD6A5F">
        <w:rPr>
          <w:rFonts w:ascii="Arial" w:hAnsi="Arial"/>
          <w:b/>
          <w:spacing w:val="-1"/>
          <w:sz w:val="28"/>
          <w:szCs w:val="28"/>
        </w:rPr>
        <w:lastRenderedPageBreak/>
        <w:t>Charge &amp; Deliberation</w:t>
      </w:r>
      <w:bookmarkEnd w:id="26"/>
    </w:p>
    <w:p w14:paraId="63EC4B65" w14:textId="77777777" w:rsidR="00C9300C" w:rsidRPr="00BD6A5F" w:rsidRDefault="00C9300C" w:rsidP="00BD6A5F">
      <w:pPr>
        <w:kinsoku w:val="0"/>
        <w:overflowPunct w:val="0"/>
        <w:spacing w:before="372"/>
        <w:ind w:firstLine="720"/>
        <w:jc w:val="both"/>
        <w:textAlignment w:val="baseline"/>
        <w:rPr>
          <w:rFonts w:ascii="Arial" w:hAnsi="Arial"/>
          <w:sz w:val="28"/>
          <w:szCs w:val="28"/>
        </w:rPr>
      </w:pPr>
      <w:r w:rsidRPr="00BD6A5F">
        <w:rPr>
          <w:rFonts w:ascii="Arial" w:hAnsi="Arial"/>
          <w:sz w:val="28"/>
          <w:szCs w:val="28"/>
        </w:rPr>
        <w:t>After summations are concluded, I will instruct you on the rules of law applicable to the case. You must accept and follow those rules. You will then begin your deliberations.</w:t>
      </w:r>
    </w:p>
    <w:p w14:paraId="7B15584D" w14:textId="5AF7A167" w:rsidR="00C51455" w:rsidRPr="00BD6A5F" w:rsidRDefault="00C9300C" w:rsidP="00BD6A5F">
      <w:pPr>
        <w:kinsoku w:val="0"/>
        <w:overflowPunct w:val="0"/>
        <w:spacing w:before="370"/>
        <w:ind w:firstLine="720"/>
        <w:jc w:val="both"/>
        <w:textAlignment w:val="baseline"/>
        <w:rPr>
          <w:rFonts w:ascii="Arial" w:hAnsi="Arial"/>
          <w:spacing w:val="-4"/>
          <w:sz w:val="28"/>
          <w:szCs w:val="28"/>
        </w:rPr>
      </w:pPr>
      <w:r w:rsidRPr="00BD6A5F">
        <w:rPr>
          <w:rFonts w:ascii="Arial" w:hAnsi="Arial"/>
          <w:spacing w:val="-4"/>
          <w:sz w:val="28"/>
          <w:szCs w:val="28"/>
        </w:rPr>
        <w:t>During your deliberations, your function as jurors will be to decide what the facts are and to apply the rules of law that I set out. You will determine what the facts are from all the testimony that you hear, the exhibits that are submitted, and any stipulations the parties have agreed to; or, in other words, you will decide the case on the evidence. The conclusion you reach from determining the facts and applying the law will be your verdict, guilty or not guilty [or not responsible by reason of mental disease or defect].</w:t>
      </w:r>
    </w:p>
    <w:p w14:paraId="68F7D5B1" w14:textId="77777777" w:rsidR="00C51455" w:rsidRPr="00BD6A5F" w:rsidRDefault="00C51455" w:rsidP="00BD6A5F">
      <w:pPr>
        <w:spacing w:after="160"/>
        <w:rPr>
          <w:rFonts w:ascii="Arial" w:hAnsi="Arial"/>
          <w:spacing w:val="-4"/>
          <w:sz w:val="28"/>
          <w:szCs w:val="28"/>
        </w:rPr>
      </w:pPr>
      <w:r w:rsidRPr="00BD6A5F">
        <w:rPr>
          <w:rFonts w:ascii="Arial" w:hAnsi="Arial"/>
          <w:spacing w:val="-4"/>
          <w:sz w:val="28"/>
          <w:szCs w:val="28"/>
        </w:rPr>
        <w:br w:type="page"/>
      </w:r>
    </w:p>
    <w:p w14:paraId="5F5D1867" w14:textId="5EB0C2CF" w:rsidR="005477F2" w:rsidRPr="00BD6A5F" w:rsidRDefault="005477F2" w:rsidP="00BD6A5F">
      <w:pPr>
        <w:pStyle w:val="Heading1"/>
        <w:jc w:val="center"/>
        <w:rPr>
          <w:rFonts w:ascii="Arial" w:eastAsiaTheme="minorHAnsi" w:hAnsi="Arial" w:cs="Arial"/>
          <w:b/>
          <w:bCs/>
          <w:sz w:val="28"/>
          <w:szCs w:val="28"/>
        </w:rPr>
      </w:pPr>
      <w:bookmarkStart w:id="27" w:name="_Toc83212006"/>
      <w:r w:rsidRPr="00BD6A5F">
        <w:rPr>
          <w:rFonts w:ascii="Arial" w:eastAsiaTheme="minorHAnsi" w:hAnsi="Arial" w:cs="Arial"/>
          <w:b/>
          <w:bCs/>
          <w:sz w:val="28"/>
          <w:szCs w:val="28"/>
        </w:rPr>
        <w:lastRenderedPageBreak/>
        <w:t>Fairness Admonition</w:t>
      </w:r>
      <w:bookmarkEnd w:id="27"/>
    </w:p>
    <w:p w14:paraId="3ADB76AE" w14:textId="77777777" w:rsidR="00784564" w:rsidRPr="00BD6A5F" w:rsidRDefault="005477F2" w:rsidP="00BD6A5F">
      <w:pPr>
        <w:spacing w:before="320" w:after="160"/>
        <w:jc w:val="both"/>
        <w:rPr>
          <w:rFonts w:ascii="Arial" w:eastAsia="Calibri" w:hAnsi="Arial" w:cs="Arial"/>
          <w:sz w:val="28"/>
          <w:szCs w:val="28"/>
        </w:rPr>
      </w:pPr>
      <w:r w:rsidRPr="00BD6A5F">
        <w:rPr>
          <w:rFonts w:ascii="Arial" w:eastAsiaTheme="minorHAnsi" w:hAnsi="Arial" w:cs="Arial"/>
          <w:sz w:val="28"/>
          <w:szCs w:val="28"/>
        </w:rPr>
        <w:tab/>
      </w:r>
      <w:r w:rsidR="00784564" w:rsidRPr="00BD6A5F">
        <w:rPr>
          <w:rFonts w:ascii="Arial" w:eastAsia="Calibri" w:hAnsi="Arial" w:cs="Arial"/>
          <w:sz w:val="28"/>
          <w:szCs w:val="28"/>
        </w:rPr>
        <w:t xml:space="preserve">Remember, you </w:t>
      </w:r>
      <w:proofErr w:type="gramStart"/>
      <w:r w:rsidR="00784564" w:rsidRPr="00BD6A5F">
        <w:rPr>
          <w:rFonts w:ascii="Arial" w:eastAsia="Calibri" w:hAnsi="Arial" w:cs="Arial"/>
          <w:sz w:val="28"/>
          <w:szCs w:val="28"/>
        </w:rPr>
        <w:t>have promised</w:t>
      </w:r>
      <w:proofErr w:type="gramEnd"/>
      <w:r w:rsidR="00784564" w:rsidRPr="00BD6A5F">
        <w:rPr>
          <w:rFonts w:ascii="Arial" w:eastAsia="Calibri" w:hAnsi="Arial" w:cs="Arial"/>
          <w:sz w:val="28"/>
          <w:szCs w:val="28"/>
        </w:rPr>
        <w:t xml:space="preserve"> to be a fair juror. A fair juror is a person who will keep their promise to be fair and impartial and who will not permit the verdict to be influenced by a bias or prejudice in favor of or against a person who appeared in this trial on account of that person's race, color, national origin, ancestry, gender, gender identity or expression, religion, religious practice, age, disability, or sexual orientation, and further, a fair juror </w:t>
      </w:r>
      <w:bookmarkStart w:id="28" w:name="_Hlk85807313"/>
      <w:r w:rsidR="00784564" w:rsidRPr="00BD6A5F">
        <w:rPr>
          <w:rFonts w:ascii="Arial" w:eastAsia="Calibri" w:hAnsi="Arial" w:cs="Arial"/>
          <w:sz w:val="28"/>
          <w:szCs w:val="28"/>
        </w:rPr>
        <w:t>must be mindful of any stereotypes or attitudes about people or about groups of people that the juror may have, and must not allow those stereotypes or attitudes to affect their decision.</w:t>
      </w:r>
    </w:p>
    <w:bookmarkEnd w:id="28"/>
    <w:p w14:paraId="2E220330" w14:textId="6B1A9C6E" w:rsidR="005477F2" w:rsidRPr="00BD6A5F" w:rsidRDefault="00784564" w:rsidP="00BD6A5F">
      <w:pPr>
        <w:jc w:val="both"/>
        <w:rPr>
          <w:rFonts w:ascii="Arial" w:eastAsiaTheme="minorHAnsi" w:hAnsi="Arial" w:cs="Arial"/>
          <w:sz w:val="28"/>
          <w:szCs w:val="28"/>
        </w:rPr>
      </w:pPr>
      <w:r w:rsidRPr="00BD6A5F">
        <w:rPr>
          <w:rFonts w:ascii="Arial" w:eastAsia="Calibri" w:hAnsi="Arial" w:cs="Arial"/>
          <w:sz w:val="28"/>
          <w:szCs w:val="28"/>
        </w:rPr>
        <w:t xml:space="preserve">[As I explained during jury selection,] we </w:t>
      </w:r>
      <w:r w:rsidRPr="00BD6A5F">
        <w:rPr>
          <w:rFonts w:ascii="Arial" w:eastAsia="Times New Roman" w:hAnsi="Arial" w:cs="Arial"/>
          <w:sz w:val="28"/>
          <w:szCs w:val="28"/>
        </w:rPr>
        <w:t>all</w:t>
      </w:r>
      <w:r w:rsidRPr="00BD6A5F">
        <w:rPr>
          <w:rFonts w:ascii="Arial" w:eastAsia="Times New Roman" w:hAnsi="Arial" w:cs="Arial"/>
          <w:spacing w:val="1"/>
          <w:sz w:val="28"/>
          <w:szCs w:val="28"/>
        </w:rPr>
        <w:t xml:space="preserve"> </w:t>
      </w:r>
      <w:r w:rsidRPr="00BD6A5F">
        <w:rPr>
          <w:rFonts w:ascii="Arial" w:eastAsia="Times New Roman" w:hAnsi="Arial" w:cs="Arial"/>
          <w:sz w:val="28"/>
          <w:szCs w:val="28"/>
        </w:rPr>
        <w:t>develop</w:t>
      </w:r>
      <w:r w:rsidRPr="00BD6A5F">
        <w:rPr>
          <w:rFonts w:ascii="Arial" w:eastAsia="Times New Roman" w:hAnsi="Arial" w:cs="Arial"/>
          <w:spacing w:val="-2"/>
          <w:sz w:val="28"/>
          <w:szCs w:val="28"/>
        </w:rPr>
        <w:t xml:space="preserve"> </w:t>
      </w:r>
      <w:r w:rsidRPr="00BD6A5F">
        <w:rPr>
          <w:rFonts w:ascii="Arial" w:eastAsia="Times New Roman" w:hAnsi="Arial" w:cs="Arial"/>
          <w:sz w:val="28"/>
          <w:szCs w:val="28"/>
        </w:rPr>
        <w:t>and</w:t>
      </w:r>
      <w:r w:rsidRPr="00BD6A5F">
        <w:rPr>
          <w:rFonts w:ascii="Arial" w:eastAsia="Times New Roman" w:hAnsi="Arial" w:cs="Arial"/>
          <w:spacing w:val="-1"/>
          <w:sz w:val="28"/>
          <w:szCs w:val="28"/>
        </w:rPr>
        <w:t xml:space="preserve"> </w:t>
      </w:r>
      <w:r w:rsidRPr="00BD6A5F">
        <w:rPr>
          <w:rFonts w:ascii="Arial" w:eastAsia="Times New Roman" w:hAnsi="Arial" w:cs="Arial"/>
          <w:sz w:val="28"/>
          <w:szCs w:val="28"/>
        </w:rPr>
        <w:t>hold</w:t>
      </w:r>
      <w:r w:rsidRPr="00BD6A5F">
        <w:rPr>
          <w:rFonts w:ascii="Arial" w:eastAsia="Times New Roman" w:hAnsi="Arial" w:cs="Arial"/>
          <w:spacing w:val="-2"/>
          <w:sz w:val="28"/>
          <w:szCs w:val="28"/>
        </w:rPr>
        <w:t xml:space="preserve"> </w:t>
      </w:r>
      <w:r w:rsidRPr="00BD6A5F">
        <w:rPr>
          <w:rFonts w:ascii="Arial" w:eastAsia="Times New Roman" w:hAnsi="Arial" w:cs="Arial"/>
          <w:sz w:val="28"/>
          <w:szCs w:val="28"/>
        </w:rPr>
        <w:t>unconscious</w:t>
      </w:r>
      <w:r w:rsidRPr="00BD6A5F">
        <w:rPr>
          <w:rFonts w:ascii="Arial" w:eastAsia="Times New Roman" w:hAnsi="Arial" w:cs="Arial"/>
          <w:spacing w:val="-1"/>
          <w:sz w:val="28"/>
          <w:szCs w:val="28"/>
        </w:rPr>
        <w:t xml:space="preserve"> </w:t>
      </w:r>
      <w:r w:rsidRPr="00BD6A5F">
        <w:rPr>
          <w:rFonts w:ascii="Arial" w:eastAsia="Times New Roman" w:hAnsi="Arial" w:cs="Arial"/>
          <w:sz w:val="28"/>
          <w:szCs w:val="28"/>
        </w:rPr>
        <w:t>views</w:t>
      </w:r>
      <w:r w:rsidRPr="00BD6A5F">
        <w:rPr>
          <w:rFonts w:ascii="Arial" w:eastAsia="Times New Roman" w:hAnsi="Arial" w:cs="Arial"/>
          <w:spacing w:val="-2"/>
          <w:sz w:val="28"/>
          <w:szCs w:val="28"/>
        </w:rPr>
        <w:t xml:space="preserve"> </w:t>
      </w:r>
      <w:r w:rsidRPr="00BD6A5F">
        <w:rPr>
          <w:rFonts w:ascii="Arial" w:eastAsia="Times New Roman" w:hAnsi="Arial" w:cs="Arial"/>
          <w:sz w:val="28"/>
          <w:szCs w:val="28"/>
        </w:rPr>
        <w:t>on</w:t>
      </w:r>
      <w:r w:rsidRPr="00BD6A5F">
        <w:rPr>
          <w:rFonts w:ascii="Arial" w:eastAsia="Times New Roman" w:hAnsi="Arial" w:cs="Arial"/>
          <w:spacing w:val="-2"/>
          <w:sz w:val="28"/>
          <w:szCs w:val="28"/>
        </w:rPr>
        <w:t xml:space="preserve"> </w:t>
      </w:r>
      <w:r w:rsidRPr="00BD6A5F">
        <w:rPr>
          <w:rFonts w:ascii="Arial" w:eastAsia="Times New Roman" w:hAnsi="Arial" w:cs="Arial"/>
          <w:sz w:val="28"/>
          <w:szCs w:val="28"/>
        </w:rPr>
        <w:t>many</w:t>
      </w:r>
      <w:r w:rsidRPr="00BD6A5F">
        <w:rPr>
          <w:rFonts w:ascii="Arial" w:eastAsia="Times New Roman" w:hAnsi="Arial" w:cs="Arial"/>
          <w:spacing w:val="-1"/>
          <w:sz w:val="28"/>
          <w:szCs w:val="28"/>
        </w:rPr>
        <w:t xml:space="preserve"> </w:t>
      </w:r>
      <w:r w:rsidRPr="00BD6A5F">
        <w:rPr>
          <w:rFonts w:ascii="Arial" w:eastAsia="Times New Roman" w:hAnsi="Arial" w:cs="Arial"/>
          <w:sz w:val="28"/>
          <w:szCs w:val="28"/>
        </w:rPr>
        <w:t>subjects.</w:t>
      </w:r>
      <w:r w:rsidRPr="00BD6A5F">
        <w:rPr>
          <w:rFonts w:ascii="Arial" w:eastAsia="Times New Roman" w:hAnsi="Arial" w:cs="Arial"/>
          <w:spacing w:val="59"/>
          <w:sz w:val="28"/>
          <w:szCs w:val="28"/>
        </w:rPr>
        <w:t xml:space="preserve"> </w:t>
      </w:r>
      <w:r w:rsidRPr="00BD6A5F">
        <w:rPr>
          <w:rFonts w:ascii="Arial" w:eastAsia="Times New Roman" w:hAnsi="Arial" w:cs="Arial"/>
          <w:sz w:val="28"/>
          <w:szCs w:val="28"/>
        </w:rPr>
        <w:t>Some</w:t>
      </w:r>
      <w:r w:rsidRPr="00BD6A5F">
        <w:rPr>
          <w:rFonts w:ascii="Arial" w:eastAsia="Times New Roman" w:hAnsi="Arial" w:cs="Arial"/>
          <w:spacing w:val="-5"/>
          <w:sz w:val="28"/>
          <w:szCs w:val="28"/>
        </w:rPr>
        <w:t xml:space="preserve"> </w:t>
      </w:r>
      <w:r w:rsidRPr="00BD6A5F">
        <w:rPr>
          <w:rFonts w:ascii="Arial" w:eastAsia="Times New Roman" w:hAnsi="Arial" w:cs="Arial"/>
          <w:sz w:val="28"/>
          <w:szCs w:val="28"/>
        </w:rPr>
        <w:t>of</w:t>
      </w:r>
      <w:r w:rsidRPr="00BD6A5F">
        <w:rPr>
          <w:rFonts w:ascii="Arial" w:eastAsia="Times New Roman" w:hAnsi="Arial" w:cs="Arial"/>
          <w:spacing w:val="-2"/>
          <w:sz w:val="28"/>
          <w:szCs w:val="28"/>
        </w:rPr>
        <w:t xml:space="preserve"> </w:t>
      </w:r>
      <w:r w:rsidRPr="00BD6A5F">
        <w:rPr>
          <w:rFonts w:ascii="Arial" w:eastAsia="Times New Roman" w:hAnsi="Arial" w:cs="Arial"/>
          <w:sz w:val="28"/>
          <w:szCs w:val="28"/>
        </w:rPr>
        <w:t>those</w:t>
      </w:r>
      <w:r w:rsidRPr="00BD6A5F">
        <w:rPr>
          <w:rFonts w:ascii="Arial" w:eastAsia="Times New Roman" w:hAnsi="Arial" w:cs="Arial"/>
          <w:spacing w:val="-57"/>
          <w:sz w:val="28"/>
          <w:szCs w:val="28"/>
        </w:rPr>
        <w:t xml:space="preserve"> </w:t>
      </w:r>
      <w:r w:rsidRPr="00BD6A5F">
        <w:rPr>
          <w:rFonts w:ascii="Arial" w:eastAsia="Times New Roman" w:hAnsi="Arial" w:cs="Arial"/>
          <w:sz w:val="28"/>
          <w:szCs w:val="28"/>
        </w:rPr>
        <w:t>unconscious</w:t>
      </w:r>
      <w:r w:rsidRPr="00BD6A5F">
        <w:rPr>
          <w:rFonts w:ascii="Arial" w:eastAsia="Times New Roman" w:hAnsi="Arial" w:cs="Arial"/>
          <w:spacing w:val="-9"/>
          <w:sz w:val="28"/>
          <w:szCs w:val="28"/>
        </w:rPr>
        <w:t xml:space="preserve"> </w:t>
      </w:r>
      <w:r w:rsidRPr="00BD6A5F">
        <w:rPr>
          <w:rFonts w:ascii="Arial" w:eastAsia="Times New Roman" w:hAnsi="Arial" w:cs="Arial"/>
          <w:sz w:val="28"/>
          <w:szCs w:val="28"/>
        </w:rPr>
        <w:t>views</w:t>
      </w:r>
      <w:r w:rsidRPr="00BD6A5F">
        <w:rPr>
          <w:rFonts w:ascii="Arial" w:eastAsia="Times New Roman" w:hAnsi="Arial" w:cs="Arial"/>
          <w:spacing w:val="-8"/>
          <w:sz w:val="28"/>
          <w:szCs w:val="28"/>
        </w:rPr>
        <w:t xml:space="preserve"> </w:t>
      </w:r>
      <w:r w:rsidRPr="00BD6A5F">
        <w:rPr>
          <w:rFonts w:ascii="Arial" w:eastAsia="Times New Roman" w:hAnsi="Arial" w:cs="Arial"/>
          <w:sz w:val="28"/>
          <w:szCs w:val="28"/>
        </w:rPr>
        <w:t>may</w:t>
      </w:r>
      <w:r w:rsidRPr="00BD6A5F">
        <w:rPr>
          <w:rFonts w:ascii="Arial" w:eastAsia="Times New Roman" w:hAnsi="Arial" w:cs="Arial"/>
          <w:spacing w:val="-9"/>
          <w:sz w:val="28"/>
          <w:szCs w:val="28"/>
        </w:rPr>
        <w:t xml:space="preserve"> </w:t>
      </w:r>
      <w:r w:rsidRPr="00BD6A5F">
        <w:rPr>
          <w:rFonts w:ascii="Arial" w:eastAsia="Times New Roman" w:hAnsi="Arial" w:cs="Arial"/>
          <w:sz w:val="28"/>
          <w:szCs w:val="28"/>
        </w:rPr>
        <w:t>come</w:t>
      </w:r>
      <w:r w:rsidRPr="00BD6A5F">
        <w:rPr>
          <w:rFonts w:ascii="Arial" w:eastAsia="Times New Roman" w:hAnsi="Arial" w:cs="Arial"/>
          <w:spacing w:val="-8"/>
          <w:sz w:val="28"/>
          <w:szCs w:val="28"/>
        </w:rPr>
        <w:t xml:space="preserve"> </w:t>
      </w:r>
      <w:r w:rsidRPr="00BD6A5F">
        <w:rPr>
          <w:rFonts w:ascii="Arial" w:eastAsia="Times New Roman" w:hAnsi="Arial" w:cs="Arial"/>
          <w:sz w:val="28"/>
          <w:szCs w:val="28"/>
        </w:rPr>
        <w:t>from</w:t>
      </w:r>
      <w:r w:rsidRPr="00BD6A5F">
        <w:rPr>
          <w:rFonts w:ascii="Arial" w:eastAsia="Times New Roman" w:hAnsi="Arial" w:cs="Arial"/>
          <w:spacing w:val="-8"/>
          <w:sz w:val="28"/>
          <w:szCs w:val="28"/>
        </w:rPr>
        <w:t xml:space="preserve"> </w:t>
      </w:r>
      <w:r w:rsidRPr="00BD6A5F">
        <w:rPr>
          <w:rFonts w:ascii="Arial" w:eastAsia="Times New Roman" w:hAnsi="Arial" w:cs="Arial"/>
          <w:sz w:val="28"/>
          <w:szCs w:val="28"/>
        </w:rPr>
        <w:t>stereotypes</w:t>
      </w:r>
      <w:r w:rsidRPr="00BD6A5F">
        <w:rPr>
          <w:rFonts w:ascii="Arial" w:eastAsia="Times New Roman" w:hAnsi="Arial" w:cs="Arial"/>
          <w:spacing w:val="-9"/>
          <w:sz w:val="28"/>
          <w:szCs w:val="28"/>
        </w:rPr>
        <w:t xml:space="preserve"> </w:t>
      </w:r>
      <w:r w:rsidRPr="00BD6A5F">
        <w:rPr>
          <w:rFonts w:ascii="Arial" w:eastAsia="Times New Roman" w:hAnsi="Arial" w:cs="Arial"/>
          <w:sz w:val="28"/>
          <w:szCs w:val="28"/>
        </w:rPr>
        <w:t>and</w:t>
      </w:r>
      <w:r w:rsidRPr="00BD6A5F">
        <w:rPr>
          <w:rFonts w:ascii="Arial" w:eastAsia="Times New Roman" w:hAnsi="Arial" w:cs="Arial"/>
          <w:spacing w:val="-8"/>
          <w:sz w:val="28"/>
          <w:szCs w:val="28"/>
        </w:rPr>
        <w:t xml:space="preserve"> </w:t>
      </w:r>
      <w:r w:rsidRPr="00BD6A5F">
        <w:rPr>
          <w:rFonts w:ascii="Arial" w:eastAsia="Times New Roman" w:hAnsi="Arial" w:cs="Arial"/>
          <w:sz w:val="28"/>
          <w:szCs w:val="28"/>
        </w:rPr>
        <w:t>attitudes</w:t>
      </w:r>
      <w:r w:rsidRPr="00BD6A5F">
        <w:rPr>
          <w:rFonts w:ascii="Arial" w:eastAsia="Times New Roman" w:hAnsi="Arial" w:cs="Arial"/>
          <w:spacing w:val="-8"/>
          <w:sz w:val="28"/>
          <w:szCs w:val="28"/>
        </w:rPr>
        <w:t xml:space="preserve"> </w:t>
      </w:r>
      <w:r w:rsidRPr="00BD6A5F">
        <w:rPr>
          <w:rFonts w:ascii="Arial" w:eastAsia="Times New Roman" w:hAnsi="Arial" w:cs="Arial"/>
          <w:sz w:val="28"/>
          <w:szCs w:val="28"/>
        </w:rPr>
        <w:t>about</w:t>
      </w:r>
      <w:r w:rsidRPr="00BD6A5F">
        <w:rPr>
          <w:rFonts w:ascii="Arial" w:eastAsia="Times New Roman" w:hAnsi="Arial" w:cs="Arial"/>
          <w:spacing w:val="-8"/>
          <w:sz w:val="28"/>
          <w:szCs w:val="28"/>
        </w:rPr>
        <w:t xml:space="preserve"> </w:t>
      </w:r>
      <w:r w:rsidRPr="00BD6A5F">
        <w:rPr>
          <w:rFonts w:ascii="Arial" w:eastAsia="Times New Roman" w:hAnsi="Arial" w:cs="Arial"/>
          <w:sz w:val="28"/>
          <w:szCs w:val="28"/>
        </w:rPr>
        <w:t>people</w:t>
      </w:r>
      <w:r w:rsidRPr="00BD6A5F">
        <w:rPr>
          <w:rFonts w:ascii="Arial" w:eastAsia="Times New Roman" w:hAnsi="Arial" w:cs="Arial"/>
          <w:spacing w:val="-9"/>
          <w:sz w:val="28"/>
          <w:szCs w:val="28"/>
        </w:rPr>
        <w:t xml:space="preserve"> </w:t>
      </w:r>
      <w:r w:rsidRPr="00BD6A5F">
        <w:rPr>
          <w:rFonts w:ascii="Arial" w:eastAsia="Times New Roman" w:hAnsi="Arial" w:cs="Arial"/>
          <w:sz w:val="28"/>
          <w:szCs w:val="28"/>
        </w:rPr>
        <w:t>or</w:t>
      </w:r>
      <w:r w:rsidRPr="00BD6A5F">
        <w:rPr>
          <w:rFonts w:ascii="Arial" w:eastAsia="Times New Roman" w:hAnsi="Arial" w:cs="Arial"/>
          <w:spacing w:val="-9"/>
          <w:sz w:val="28"/>
          <w:szCs w:val="28"/>
        </w:rPr>
        <w:t xml:space="preserve"> about </w:t>
      </w:r>
      <w:r w:rsidRPr="00BD6A5F">
        <w:rPr>
          <w:rFonts w:ascii="Arial" w:eastAsia="Times New Roman" w:hAnsi="Arial" w:cs="Arial"/>
          <w:sz w:val="28"/>
          <w:szCs w:val="28"/>
        </w:rPr>
        <w:t>groups</w:t>
      </w:r>
      <w:r w:rsidRPr="00BD6A5F">
        <w:rPr>
          <w:rFonts w:ascii="Arial" w:eastAsia="Times New Roman" w:hAnsi="Arial" w:cs="Arial"/>
          <w:spacing w:val="-58"/>
          <w:sz w:val="28"/>
          <w:szCs w:val="28"/>
        </w:rPr>
        <w:t xml:space="preserve"> </w:t>
      </w:r>
      <w:r w:rsidRPr="00BD6A5F">
        <w:rPr>
          <w:rFonts w:ascii="Arial" w:eastAsia="Times New Roman" w:hAnsi="Arial" w:cs="Arial"/>
          <w:sz w:val="28"/>
          <w:szCs w:val="28"/>
        </w:rPr>
        <w:t>of</w:t>
      </w:r>
      <w:r w:rsidRPr="00BD6A5F">
        <w:rPr>
          <w:rFonts w:ascii="Arial" w:eastAsia="Times New Roman" w:hAnsi="Arial" w:cs="Arial"/>
          <w:spacing w:val="-5"/>
          <w:sz w:val="28"/>
          <w:szCs w:val="28"/>
        </w:rPr>
        <w:t xml:space="preserve"> </w:t>
      </w:r>
      <w:r w:rsidRPr="00BD6A5F">
        <w:rPr>
          <w:rFonts w:ascii="Arial" w:eastAsia="Times New Roman" w:hAnsi="Arial" w:cs="Arial"/>
          <w:sz w:val="28"/>
          <w:szCs w:val="28"/>
        </w:rPr>
        <w:t>people</w:t>
      </w:r>
      <w:r w:rsidRPr="00BD6A5F">
        <w:rPr>
          <w:rFonts w:ascii="Arial" w:eastAsia="Times New Roman" w:hAnsi="Arial" w:cs="Arial"/>
          <w:spacing w:val="-3"/>
          <w:sz w:val="28"/>
          <w:szCs w:val="28"/>
        </w:rPr>
        <w:t xml:space="preserve"> </w:t>
      </w:r>
      <w:r w:rsidRPr="00BD6A5F">
        <w:rPr>
          <w:rFonts w:ascii="Arial" w:eastAsia="Times New Roman" w:hAnsi="Arial" w:cs="Arial"/>
          <w:sz w:val="28"/>
          <w:szCs w:val="28"/>
        </w:rPr>
        <w:t>that</w:t>
      </w:r>
      <w:r w:rsidRPr="00BD6A5F">
        <w:rPr>
          <w:rFonts w:ascii="Arial" w:eastAsia="Times New Roman" w:hAnsi="Arial" w:cs="Arial"/>
          <w:spacing w:val="-3"/>
          <w:sz w:val="28"/>
          <w:szCs w:val="28"/>
        </w:rPr>
        <w:t xml:space="preserve"> </w:t>
      </w:r>
      <w:r w:rsidRPr="00BD6A5F">
        <w:rPr>
          <w:rFonts w:ascii="Arial" w:eastAsia="Times New Roman" w:hAnsi="Arial" w:cs="Arial"/>
          <w:sz w:val="28"/>
          <w:szCs w:val="28"/>
        </w:rPr>
        <w:t>may</w:t>
      </w:r>
      <w:r w:rsidRPr="00BD6A5F">
        <w:rPr>
          <w:rFonts w:ascii="Arial" w:eastAsia="Times New Roman" w:hAnsi="Arial" w:cs="Arial"/>
          <w:spacing w:val="-3"/>
          <w:sz w:val="28"/>
          <w:szCs w:val="28"/>
        </w:rPr>
        <w:t xml:space="preserve"> </w:t>
      </w:r>
      <w:r w:rsidRPr="00BD6A5F">
        <w:rPr>
          <w:rFonts w:ascii="Arial" w:eastAsia="Times New Roman" w:hAnsi="Arial" w:cs="Arial"/>
          <w:sz w:val="28"/>
          <w:szCs w:val="28"/>
        </w:rPr>
        <w:t>impact</w:t>
      </w:r>
      <w:r w:rsidRPr="00BD6A5F">
        <w:rPr>
          <w:rFonts w:ascii="Arial" w:eastAsia="Times New Roman" w:hAnsi="Arial" w:cs="Arial"/>
          <w:spacing w:val="-2"/>
          <w:sz w:val="28"/>
          <w:szCs w:val="28"/>
        </w:rPr>
        <w:t xml:space="preserve"> </w:t>
      </w:r>
      <w:r w:rsidRPr="00BD6A5F">
        <w:rPr>
          <w:rFonts w:ascii="Arial" w:eastAsia="Times New Roman" w:hAnsi="Arial" w:cs="Arial"/>
          <w:sz w:val="28"/>
          <w:szCs w:val="28"/>
        </w:rPr>
        <w:t>on</w:t>
      </w:r>
      <w:r w:rsidRPr="00BD6A5F">
        <w:rPr>
          <w:rFonts w:ascii="Arial" w:eastAsia="Times New Roman" w:hAnsi="Arial" w:cs="Arial"/>
          <w:spacing w:val="-4"/>
          <w:sz w:val="28"/>
          <w:szCs w:val="28"/>
        </w:rPr>
        <w:t xml:space="preserve"> </w:t>
      </w:r>
      <w:r w:rsidRPr="00BD6A5F">
        <w:rPr>
          <w:rFonts w:ascii="Arial" w:eastAsia="Times New Roman" w:hAnsi="Arial" w:cs="Arial"/>
          <w:sz w:val="28"/>
          <w:szCs w:val="28"/>
        </w:rPr>
        <w:t>a</w:t>
      </w:r>
      <w:r w:rsidRPr="00BD6A5F">
        <w:rPr>
          <w:rFonts w:ascii="Arial" w:eastAsia="Times New Roman" w:hAnsi="Arial" w:cs="Arial"/>
          <w:spacing w:val="-4"/>
          <w:sz w:val="28"/>
          <w:szCs w:val="28"/>
        </w:rPr>
        <w:t xml:space="preserve"> </w:t>
      </w:r>
      <w:r w:rsidRPr="00BD6A5F">
        <w:rPr>
          <w:rFonts w:ascii="Arial" w:eastAsia="Times New Roman" w:hAnsi="Arial" w:cs="Arial"/>
          <w:sz w:val="28"/>
          <w:szCs w:val="28"/>
        </w:rPr>
        <w:t>person's</w:t>
      </w:r>
      <w:r w:rsidRPr="00BD6A5F">
        <w:rPr>
          <w:rFonts w:ascii="Arial" w:eastAsia="Times New Roman" w:hAnsi="Arial" w:cs="Arial"/>
          <w:spacing w:val="-3"/>
          <w:sz w:val="28"/>
          <w:szCs w:val="28"/>
        </w:rPr>
        <w:t xml:space="preserve"> </w:t>
      </w:r>
      <w:r w:rsidRPr="00BD6A5F">
        <w:rPr>
          <w:rFonts w:ascii="Arial" w:eastAsia="Times New Roman" w:hAnsi="Arial" w:cs="Arial"/>
          <w:sz w:val="28"/>
          <w:szCs w:val="28"/>
        </w:rPr>
        <w:t>thinking</w:t>
      </w:r>
      <w:r w:rsidRPr="00BD6A5F">
        <w:rPr>
          <w:rFonts w:ascii="Arial" w:eastAsia="Times New Roman" w:hAnsi="Arial" w:cs="Arial"/>
          <w:spacing w:val="-2"/>
          <w:sz w:val="28"/>
          <w:szCs w:val="28"/>
        </w:rPr>
        <w:t xml:space="preserve"> </w:t>
      </w:r>
      <w:r w:rsidRPr="00BD6A5F">
        <w:rPr>
          <w:rFonts w:ascii="Arial" w:eastAsia="Times New Roman" w:hAnsi="Arial" w:cs="Arial"/>
          <w:sz w:val="28"/>
          <w:szCs w:val="28"/>
        </w:rPr>
        <w:t>and</w:t>
      </w:r>
      <w:r w:rsidRPr="00BD6A5F">
        <w:rPr>
          <w:rFonts w:ascii="Arial" w:eastAsia="Times New Roman" w:hAnsi="Arial" w:cs="Arial"/>
          <w:spacing w:val="-3"/>
          <w:sz w:val="28"/>
          <w:szCs w:val="28"/>
        </w:rPr>
        <w:t xml:space="preserve"> </w:t>
      </w:r>
      <w:r w:rsidRPr="00BD6A5F">
        <w:rPr>
          <w:rFonts w:ascii="Arial" w:eastAsia="Times New Roman" w:hAnsi="Arial" w:cs="Arial"/>
          <w:sz w:val="28"/>
          <w:szCs w:val="28"/>
        </w:rPr>
        <w:t>decision-making</w:t>
      </w:r>
      <w:r w:rsidRPr="00BD6A5F">
        <w:rPr>
          <w:rFonts w:ascii="Arial" w:eastAsia="Times New Roman" w:hAnsi="Arial" w:cs="Arial"/>
          <w:spacing w:val="-3"/>
          <w:sz w:val="28"/>
          <w:szCs w:val="28"/>
        </w:rPr>
        <w:t xml:space="preserve"> </w:t>
      </w:r>
      <w:r w:rsidRPr="00BD6A5F">
        <w:rPr>
          <w:rFonts w:ascii="Arial" w:eastAsia="Times New Roman" w:hAnsi="Arial" w:cs="Arial"/>
          <w:sz w:val="28"/>
          <w:szCs w:val="28"/>
        </w:rPr>
        <w:t>without</w:t>
      </w:r>
      <w:r w:rsidRPr="00BD6A5F">
        <w:rPr>
          <w:rFonts w:ascii="Arial" w:eastAsia="Times New Roman" w:hAnsi="Arial" w:cs="Arial"/>
          <w:spacing w:val="-3"/>
          <w:sz w:val="28"/>
          <w:szCs w:val="28"/>
        </w:rPr>
        <w:t xml:space="preserve"> </w:t>
      </w:r>
      <w:r w:rsidRPr="00BD6A5F">
        <w:rPr>
          <w:rFonts w:ascii="Arial" w:eastAsia="Times New Roman" w:hAnsi="Arial" w:cs="Arial"/>
          <w:sz w:val="28"/>
          <w:szCs w:val="28"/>
        </w:rPr>
        <w:t>that</w:t>
      </w:r>
      <w:r w:rsidRPr="00BD6A5F">
        <w:rPr>
          <w:rFonts w:ascii="Arial" w:eastAsia="Times New Roman" w:hAnsi="Arial" w:cs="Arial"/>
          <w:spacing w:val="-57"/>
          <w:sz w:val="28"/>
          <w:szCs w:val="28"/>
        </w:rPr>
        <w:t xml:space="preserve"> </w:t>
      </w:r>
      <w:r w:rsidRPr="00BD6A5F">
        <w:rPr>
          <w:rFonts w:ascii="Arial" w:eastAsia="Times New Roman" w:hAnsi="Arial" w:cs="Arial"/>
          <w:sz w:val="28"/>
          <w:szCs w:val="28"/>
        </w:rPr>
        <w:t>person even knowing it.  As a juror, you are asked to make a very</w:t>
      </w:r>
      <w:r w:rsidRPr="00BD6A5F">
        <w:rPr>
          <w:rFonts w:ascii="Arial" w:eastAsia="Times New Roman" w:hAnsi="Arial" w:cs="Arial"/>
          <w:spacing w:val="1"/>
          <w:sz w:val="28"/>
          <w:szCs w:val="28"/>
        </w:rPr>
        <w:t xml:space="preserve"> </w:t>
      </w:r>
      <w:r w:rsidRPr="00BD6A5F">
        <w:rPr>
          <w:rFonts w:ascii="Arial" w:eastAsia="Times New Roman" w:hAnsi="Arial" w:cs="Arial"/>
          <w:sz w:val="28"/>
          <w:szCs w:val="28"/>
        </w:rPr>
        <w:t>important decision about another member of the community,</w:t>
      </w:r>
      <w:r w:rsidRPr="00BD6A5F">
        <w:rPr>
          <w:rFonts w:ascii="Arial" w:eastAsia="Times New Roman" w:hAnsi="Arial" w:cs="Arial"/>
          <w:spacing w:val="1"/>
          <w:sz w:val="28"/>
          <w:szCs w:val="28"/>
        </w:rPr>
        <w:t xml:space="preserve"> </w:t>
      </w:r>
      <w:r w:rsidRPr="00BD6A5F">
        <w:rPr>
          <w:rFonts w:ascii="Arial" w:eastAsia="Times New Roman" w:hAnsi="Arial" w:cs="Arial"/>
          <w:sz w:val="28"/>
          <w:szCs w:val="28"/>
        </w:rPr>
        <w:t>I know you would</w:t>
      </w:r>
      <w:r w:rsidRPr="00BD6A5F">
        <w:rPr>
          <w:rFonts w:ascii="Arial" w:eastAsia="Times New Roman" w:hAnsi="Arial" w:cs="Arial"/>
          <w:spacing w:val="1"/>
          <w:sz w:val="28"/>
          <w:szCs w:val="28"/>
        </w:rPr>
        <w:t xml:space="preserve"> </w:t>
      </w:r>
      <w:r w:rsidRPr="00BD6A5F">
        <w:rPr>
          <w:rFonts w:ascii="Arial" w:eastAsia="Times New Roman" w:hAnsi="Arial" w:cs="Arial"/>
          <w:sz w:val="28"/>
          <w:szCs w:val="28"/>
        </w:rPr>
        <w:t>not</w:t>
      </w:r>
      <w:r w:rsidRPr="00BD6A5F">
        <w:rPr>
          <w:rFonts w:ascii="Arial" w:eastAsia="Times New Roman" w:hAnsi="Arial" w:cs="Arial"/>
          <w:spacing w:val="-3"/>
          <w:sz w:val="28"/>
          <w:szCs w:val="28"/>
        </w:rPr>
        <w:t xml:space="preserve"> </w:t>
      </w:r>
      <w:r w:rsidRPr="00BD6A5F">
        <w:rPr>
          <w:rFonts w:ascii="Arial" w:eastAsia="Times New Roman" w:hAnsi="Arial" w:cs="Arial"/>
          <w:sz w:val="28"/>
          <w:szCs w:val="28"/>
        </w:rPr>
        <w:t>want</w:t>
      </w:r>
      <w:r w:rsidRPr="00BD6A5F">
        <w:rPr>
          <w:rFonts w:ascii="Arial" w:eastAsia="Times New Roman" w:hAnsi="Arial" w:cs="Arial"/>
          <w:spacing w:val="-3"/>
          <w:sz w:val="28"/>
          <w:szCs w:val="28"/>
        </w:rPr>
        <w:t xml:space="preserve"> </w:t>
      </w:r>
      <w:r w:rsidRPr="00BD6A5F">
        <w:rPr>
          <w:rFonts w:ascii="Arial" w:eastAsia="Times New Roman" w:hAnsi="Arial" w:cs="Arial"/>
          <w:sz w:val="28"/>
          <w:szCs w:val="28"/>
        </w:rPr>
        <w:t>to</w:t>
      </w:r>
      <w:r w:rsidRPr="00BD6A5F">
        <w:rPr>
          <w:rFonts w:ascii="Arial" w:eastAsia="Times New Roman" w:hAnsi="Arial" w:cs="Arial"/>
          <w:spacing w:val="-3"/>
          <w:sz w:val="28"/>
          <w:szCs w:val="28"/>
        </w:rPr>
        <w:t xml:space="preserve"> </w:t>
      </w:r>
      <w:r w:rsidRPr="00BD6A5F">
        <w:rPr>
          <w:rFonts w:ascii="Arial" w:eastAsia="Times New Roman" w:hAnsi="Arial" w:cs="Arial"/>
          <w:sz w:val="28"/>
          <w:szCs w:val="28"/>
        </w:rPr>
        <w:t>make</w:t>
      </w:r>
      <w:r w:rsidRPr="00BD6A5F">
        <w:rPr>
          <w:rFonts w:ascii="Arial" w:eastAsia="Times New Roman" w:hAnsi="Arial" w:cs="Arial"/>
          <w:spacing w:val="-5"/>
          <w:sz w:val="28"/>
          <w:szCs w:val="28"/>
        </w:rPr>
        <w:t xml:space="preserve"> </w:t>
      </w:r>
      <w:r w:rsidRPr="00BD6A5F">
        <w:rPr>
          <w:rFonts w:ascii="Arial" w:eastAsia="Times New Roman" w:hAnsi="Arial" w:cs="Arial"/>
          <w:sz w:val="28"/>
          <w:szCs w:val="28"/>
        </w:rPr>
        <w:t>that</w:t>
      </w:r>
      <w:r w:rsidRPr="00BD6A5F">
        <w:rPr>
          <w:rFonts w:ascii="Arial" w:eastAsia="Times New Roman" w:hAnsi="Arial" w:cs="Arial"/>
          <w:spacing w:val="-4"/>
          <w:sz w:val="28"/>
          <w:szCs w:val="28"/>
        </w:rPr>
        <w:t xml:space="preserve"> </w:t>
      </w:r>
      <w:r w:rsidRPr="00BD6A5F">
        <w:rPr>
          <w:rFonts w:ascii="Arial" w:eastAsia="Times New Roman" w:hAnsi="Arial" w:cs="Arial"/>
          <w:sz w:val="28"/>
          <w:szCs w:val="28"/>
        </w:rPr>
        <w:t>decision</w:t>
      </w:r>
      <w:r w:rsidRPr="00BD6A5F">
        <w:rPr>
          <w:rFonts w:ascii="Arial" w:eastAsia="Times New Roman" w:hAnsi="Arial" w:cs="Arial"/>
          <w:spacing w:val="-3"/>
          <w:sz w:val="28"/>
          <w:szCs w:val="28"/>
        </w:rPr>
        <w:t xml:space="preserve"> </w:t>
      </w:r>
      <w:r w:rsidRPr="00BD6A5F">
        <w:rPr>
          <w:rFonts w:ascii="Arial" w:eastAsia="Times New Roman" w:hAnsi="Arial" w:cs="Arial"/>
          <w:sz w:val="28"/>
          <w:szCs w:val="28"/>
        </w:rPr>
        <w:t>based</w:t>
      </w:r>
      <w:r w:rsidRPr="00BD6A5F">
        <w:rPr>
          <w:rFonts w:ascii="Arial" w:eastAsia="Times New Roman" w:hAnsi="Arial" w:cs="Arial"/>
          <w:spacing w:val="-4"/>
          <w:sz w:val="28"/>
          <w:szCs w:val="28"/>
        </w:rPr>
        <w:t xml:space="preserve"> </w:t>
      </w:r>
      <w:r w:rsidRPr="00BD6A5F">
        <w:rPr>
          <w:rFonts w:ascii="Arial" w:eastAsia="Times New Roman" w:hAnsi="Arial" w:cs="Arial"/>
          <w:sz w:val="28"/>
          <w:szCs w:val="28"/>
        </w:rPr>
        <w:t>on</w:t>
      </w:r>
      <w:r w:rsidRPr="00BD6A5F">
        <w:rPr>
          <w:rFonts w:ascii="Arial" w:eastAsia="Times New Roman" w:hAnsi="Arial" w:cs="Arial"/>
          <w:spacing w:val="-4"/>
          <w:sz w:val="28"/>
          <w:szCs w:val="28"/>
        </w:rPr>
        <w:t xml:space="preserve"> </w:t>
      </w:r>
      <w:r w:rsidRPr="00BD6A5F">
        <w:rPr>
          <w:rFonts w:ascii="Arial" w:eastAsia="Times New Roman" w:hAnsi="Arial" w:cs="Arial"/>
          <w:sz w:val="28"/>
          <w:szCs w:val="28"/>
        </w:rPr>
        <w:t>such</w:t>
      </w:r>
      <w:r w:rsidRPr="00BD6A5F">
        <w:rPr>
          <w:rFonts w:ascii="Arial" w:eastAsia="Times New Roman" w:hAnsi="Arial" w:cs="Arial"/>
          <w:spacing w:val="-4"/>
          <w:sz w:val="28"/>
          <w:szCs w:val="28"/>
        </w:rPr>
        <w:t xml:space="preserve"> </w:t>
      </w:r>
      <w:r w:rsidRPr="00BD6A5F">
        <w:rPr>
          <w:rFonts w:ascii="Arial" w:eastAsia="Times New Roman" w:hAnsi="Arial" w:cs="Arial"/>
          <w:sz w:val="28"/>
          <w:szCs w:val="28"/>
        </w:rPr>
        <w:t>stereotypes</w:t>
      </w:r>
      <w:r w:rsidRPr="00BD6A5F">
        <w:rPr>
          <w:rFonts w:ascii="Arial" w:eastAsia="Times New Roman" w:hAnsi="Arial" w:cs="Arial"/>
          <w:spacing w:val="-4"/>
          <w:sz w:val="28"/>
          <w:szCs w:val="28"/>
        </w:rPr>
        <w:t xml:space="preserve"> </w:t>
      </w:r>
      <w:r w:rsidRPr="00BD6A5F">
        <w:rPr>
          <w:rFonts w:ascii="Arial" w:eastAsia="Times New Roman" w:hAnsi="Arial" w:cs="Arial"/>
          <w:sz w:val="28"/>
          <w:szCs w:val="28"/>
        </w:rPr>
        <w:t>or</w:t>
      </w:r>
      <w:r w:rsidRPr="00BD6A5F">
        <w:rPr>
          <w:rFonts w:ascii="Arial" w:eastAsia="Times New Roman" w:hAnsi="Arial" w:cs="Arial"/>
          <w:spacing w:val="-4"/>
          <w:sz w:val="28"/>
          <w:szCs w:val="28"/>
        </w:rPr>
        <w:t xml:space="preserve"> </w:t>
      </w:r>
      <w:r w:rsidRPr="00BD6A5F">
        <w:rPr>
          <w:rFonts w:ascii="Arial" w:eastAsia="Times New Roman" w:hAnsi="Arial" w:cs="Arial"/>
          <w:sz w:val="28"/>
          <w:szCs w:val="28"/>
        </w:rPr>
        <w:t>attitudes,</w:t>
      </w:r>
      <w:r w:rsidRPr="00BD6A5F">
        <w:rPr>
          <w:rFonts w:ascii="Arial" w:eastAsia="Times New Roman" w:hAnsi="Arial" w:cs="Arial"/>
          <w:spacing w:val="-4"/>
          <w:sz w:val="28"/>
          <w:szCs w:val="28"/>
        </w:rPr>
        <w:t xml:space="preserve"> </w:t>
      </w:r>
      <w:r w:rsidRPr="00BD6A5F">
        <w:rPr>
          <w:rFonts w:ascii="Arial" w:eastAsia="Times New Roman" w:hAnsi="Arial" w:cs="Arial"/>
          <w:sz w:val="28"/>
          <w:szCs w:val="28"/>
        </w:rPr>
        <w:t>that</w:t>
      </w:r>
      <w:r w:rsidRPr="00BD6A5F">
        <w:rPr>
          <w:rFonts w:ascii="Arial" w:eastAsia="Times New Roman" w:hAnsi="Arial" w:cs="Arial"/>
          <w:spacing w:val="-4"/>
          <w:sz w:val="28"/>
          <w:szCs w:val="28"/>
        </w:rPr>
        <w:t xml:space="preserve"> </w:t>
      </w:r>
      <w:r w:rsidRPr="00BD6A5F">
        <w:rPr>
          <w:rFonts w:ascii="Arial" w:eastAsia="Times New Roman" w:hAnsi="Arial" w:cs="Arial"/>
          <w:sz w:val="28"/>
          <w:szCs w:val="28"/>
        </w:rPr>
        <w:t>is,</w:t>
      </w:r>
      <w:r w:rsidRPr="00BD6A5F">
        <w:rPr>
          <w:rFonts w:ascii="Arial" w:eastAsia="Times New Roman" w:hAnsi="Arial" w:cs="Arial"/>
          <w:spacing w:val="-3"/>
          <w:sz w:val="28"/>
          <w:szCs w:val="28"/>
        </w:rPr>
        <w:t xml:space="preserve"> </w:t>
      </w:r>
      <w:r w:rsidRPr="00BD6A5F">
        <w:rPr>
          <w:rFonts w:ascii="Arial" w:eastAsia="Times New Roman" w:hAnsi="Arial" w:cs="Arial"/>
          <w:sz w:val="28"/>
          <w:szCs w:val="28"/>
        </w:rPr>
        <w:t>on implicit biases, and</w:t>
      </w:r>
      <w:r w:rsidRPr="00BD6A5F">
        <w:rPr>
          <w:rFonts w:ascii="Arial" w:eastAsia="Times New Roman" w:hAnsi="Arial" w:cs="Arial"/>
          <w:spacing w:val="-10"/>
          <w:sz w:val="28"/>
          <w:szCs w:val="28"/>
        </w:rPr>
        <w:t xml:space="preserve"> </w:t>
      </w:r>
      <w:r w:rsidRPr="00BD6A5F">
        <w:rPr>
          <w:rFonts w:ascii="Arial" w:eastAsia="Times New Roman" w:hAnsi="Arial" w:cs="Arial"/>
          <w:sz w:val="28"/>
          <w:szCs w:val="28"/>
        </w:rPr>
        <w:t>it</w:t>
      </w:r>
      <w:r w:rsidRPr="00BD6A5F">
        <w:rPr>
          <w:rFonts w:ascii="Arial" w:eastAsia="Times New Roman" w:hAnsi="Arial" w:cs="Arial"/>
          <w:spacing w:val="-12"/>
          <w:sz w:val="28"/>
          <w:szCs w:val="28"/>
        </w:rPr>
        <w:t xml:space="preserve"> </w:t>
      </w:r>
      <w:r w:rsidRPr="00BD6A5F">
        <w:rPr>
          <w:rFonts w:ascii="Arial" w:eastAsia="Times New Roman" w:hAnsi="Arial" w:cs="Arial"/>
          <w:sz w:val="28"/>
          <w:szCs w:val="28"/>
        </w:rPr>
        <w:t>would</w:t>
      </w:r>
      <w:r w:rsidRPr="00BD6A5F">
        <w:rPr>
          <w:rFonts w:ascii="Arial" w:eastAsia="Times New Roman" w:hAnsi="Arial" w:cs="Arial"/>
          <w:spacing w:val="-12"/>
          <w:sz w:val="28"/>
          <w:szCs w:val="28"/>
        </w:rPr>
        <w:t xml:space="preserve"> </w:t>
      </w:r>
      <w:r w:rsidRPr="00BD6A5F">
        <w:rPr>
          <w:rFonts w:ascii="Arial" w:eastAsia="Times New Roman" w:hAnsi="Arial" w:cs="Arial"/>
          <w:sz w:val="28"/>
          <w:szCs w:val="28"/>
        </w:rPr>
        <w:t>be</w:t>
      </w:r>
      <w:r w:rsidRPr="00BD6A5F">
        <w:rPr>
          <w:rFonts w:ascii="Arial" w:eastAsia="Times New Roman" w:hAnsi="Arial" w:cs="Arial"/>
          <w:spacing w:val="-12"/>
          <w:sz w:val="28"/>
          <w:szCs w:val="28"/>
        </w:rPr>
        <w:t xml:space="preserve"> </w:t>
      </w:r>
      <w:r w:rsidRPr="00BD6A5F">
        <w:rPr>
          <w:rFonts w:ascii="Arial" w:eastAsia="Times New Roman" w:hAnsi="Arial" w:cs="Arial"/>
          <w:sz w:val="28"/>
          <w:szCs w:val="28"/>
        </w:rPr>
        <w:t>wrong</w:t>
      </w:r>
      <w:r w:rsidRPr="00BD6A5F">
        <w:rPr>
          <w:rFonts w:ascii="Arial" w:eastAsia="Times New Roman" w:hAnsi="Arial" w:cs="Arial"/>
          <w:spacing w:val="-10"/>
          <w:sz w:val="28"/>
          <w:szCs w:val="28"/>
        </w:rPr>
        <w:t xml:space="preserve"> </w:t>
      </w:r>
      <w:r w:rsidRPr="00BD6A5F">
        <w:rPr>
          <w:rFonts w:ascii="Arial" w:eastAsia="Times New Roman" w:hAnsi="Arial" w:cs="Arial"/>
          <w:sz w:val="28"/>
          <w:szCs w:val="28"/>
        </w:rPr>
        <w:t>for</w:t>
      </w:r>
      <w:r w:rsidRPr="00BD6A5F">
        <w:rPr>
          <w:rFonts w:ascii="Arial" w:eastAsia="Times New Roman" w:hAnsi="Arial" w:cs="Arial"/>
          <w:spacing w:val="-12"/>
          <w:sz w:val="28"/>
          <w:szCs w:val="28"/>
        </w:rPr>
        <w:t xml:space="preserve"> </w:t>
      </w:r>
      <w:r w:rsidRPr="00BD6A5F">
        <w:rPr>
          <w:rFonts w:ascii="Arial" w:eastAsia="Times New Roman" w:hAnsi="Arial" w:cs="Arial"/>
          <w:sz w:val="28"/>
          <w:szCs w:val="28"/>
        </w:rPr>
        <w:t>you</w:t>
      </w:r>
      <w:r w:rsidRPr="00BD6A5F">
        <w:rPr>
          <w:rFonts w:ascii="Arial" w:eastAsia="Times New Roman" w:hAnsi="Arial" w:cs="Arial"/>
          <w:spacing w:val="-12"/>
          <w:sz w:val="28"/>
          <w:szCs w:val="28"/>
        </w:rPr>
        <w:t xml:space="preserve"> </w:t>
      </w:r>
      <w:r w:rsidRPr="00BD6A5F">
        <w:rPr>
          <w:rFonts w:ascii="Arial" w:eastAsia="Times New Roman" w:hAnsi="Arial" w:cs="Arial"/>
          <w:sz w:val="28"/>
          <w:szCs w:val="28"/>
        </w:rPr>
        <w:t>to</w:t>
      </w:r>
      <w:r w:rsidRPr="00BD6A5F">
        <w:rPr>
          <w:rFonts w:ascii="Arial" w:eastAsia="Times New Roman" w:hAnsi="Arial" w:cs="Arial"/>
          <w:spacing w:val="-12"/>
          <w:sz w:val="28"/>
          <w:szCs w:val="28"/>
        </w:rPr>
        <w:t xml:space="preserve"> </w:t>
      </w:r>
      <w:r w:rsidRPr="00BD6A5F">
        <w:rPr>
          <w:rFonts w:ascii="Arial" w:eastAsia="Times New Roman" w:hAnsi="Arial" w:cs="Arial"/>
          <w:sz w:val="28"/>
          <w:szCs w:val="28"/>
        </w:rPr>
        <w:t>do</w:t>
      </w:r>
      <w:r w:rsidRPr="00BD6A5F">
        <w:rPr>
          <w:rFonts w:ascii="Arial" w:eastAsia="Times New Roman" w:hAnsi="Arial" w:cs="Arial"/>
          <w:spacing w:val="-12"/>
          <w:sz w:val="28"/>
          <w:szCs w:val="28"/>
        </w:rPr>
        <w:t xml:space="preserve"> </w:t>
      </w:r>
      <w:r w:rsidRPr="00BD6A5F">
        <w:rPr>
          <w:rFonts w:ascii="Arial" w:eastAsia="Times New Roman" w:hAnsi="Arial" w:cs="Arial"/>
          <w:sz w:val="28"/>
          <w:szCs w:val="28"/>
        </w:rPr>
        <w:t>so.</w:t>
      </w:r>
      <w:r w:rsidRPr="00BD6A5F">
        <w:rPr>
          <w:rFonts w:ascii="Arial" w:eastAsia="Times New Roman" w:hAnsi="Arial" w:cs="Arial"/>
          <w:spacing w:val="52"/>
          <w:sz w:val="28"/>
          <w:szCs w:val="28"/>
        </w:rPr>
        <w:t xml:space="preserve"> </w:t>
      </w:r>
      <w:r w:rsidRPr="00BD6A5F">
        <w:rPr>
          <w:rFonts w:ascii="Arial" w:eastAsia="Times New Roman" w:hAnsi="Arial" w:cs="Arial"/>
          <w:sz w:val="28"/>
          <w:szCs w:val="28"/>
        </w:rPr>
        <w:t>A</w:t>
      </w:r>
      <w:r w:rsidRPr="00BD6A5F">
        <w:rPr>
          <w:rFonts w:ascii="Arial" w:eastAsia="Times New Roman" w:hAnsi="Arial" w:cs="Arial"/>
          <w:spacing w:val="-13"/>
          <w:sz w:val="28"/>
          <w:szCs w:val="28"/>
        </w:rPr>
        <w:t xml:space="preserve"> </w:t>
      </w:r>
      <w:r w:rsidRPr="00BD6A5F">
        <w:rPr>
          <w:rFonts w:ascii="Arial" w:eastAsia="Times New Roman" w:hAnsi="Arial" w:cs="Arial"/>
          <w:sz w:val="28"/>
          <w:szCs w:val="28"/>
        </w:rPr>
        <w:t>fair</w:t>
      </w:r>
      <w:r w:rsidRPr="00BD6A5F">
        <w:rPr>
          <w:rFonts w:ascii="Arial" w:eastAsia="Times New Roman" w:hAnsi="Arial" w:cs="Arial"/>
          <w:spacing w:val="-13"/>
          <w:sz w:val="28"/>
          <w:szCs w:val="28"/>
        </w:rPr>
        <w:t xml:space="preserve"> </w:t>
      </w:r>
      <w:r w:rsidRPr="00BD6A5F">
        <w:rPr>
          <w:rFonts w:ascii="Arial" w:eastAsia="Times New Roman" w:hAnsi="Arial" w:cs="Arial"/>
          <w:sz w:val="28"/>
          <w:szCs w:val="28"/>
        </w:rPr>
        <w:t>juror</w:t>
      </w:r>
      <w:r w:rsidRPr="00BD6A5F">
        <w:rPr>
          <w:rFonts w:ascii="Arial" w:eastAsia="Times New Roman" w:hAnsi="Arial" w:cs="Arial"/>
          <w:spacing w:val="-13"/>
          <w:sz w:val="28"/>
          <w:szCs w:val="28"/>
        </w:rPr>
        <w:t xml:space="preserve"> </w:t>
      </w:r>
      <w:r w:rsidRPr="00BD6A5F">
        <w:rPr>
          <w:rFonts w:ascii="Arial" w:eastAsia="Times New Roman" w:hAnsi="Arial" w:cs="Arial"/>
          <w:sz w:val="28"/>
          <w:szCs w:val="28"/>
        </w:rPr>
        <w:t>must</w:t>
      </w:r>
      <w:r w:rsidRPr="00BD6A5F">
        <w:rPr>
          <w:rFonts w:ascii="Arial" w:eastAsia="Times New Roman" w:hAnsi="Arial" w:cs="Arial"/>
          <w:spacing w:val="-10"/>
          <w:sz w:val="28"/>
          <w:szCs w:val="28"/>
        </w:rPr>
        <w:t xml:space="preserve"> </w:t>
      </w:r>
      <w:r w:rsidRPr="00BD6A5F">
        <w:rPr>
          <w:rFonts w:ascii="Arial" w:eastAsia="Times New Roman" w:hAnsi="Arial" w:cs="Arial"/>
          <w:sz w:val="28"/>
          <w:szCs w:val="28"/>
        </w:rPr>
        <w:t>guard</w:t>
      </w:r>
      <w:r w:rsidRPr="00BD6A5F">
        <w:rPr>
          <w:rFonts w:ascii="Arial" w:eastAsia="Times New Roman" w:hAnsi="Arial" w:cs="Arial"/>
          <w:spacing w:val="-57"/>
          <w:sz w:val="28"/>
          <w:szCs w:val="28"/>
        </w:rPr>
        <w:t xml:space="preserve"> </w:t>
      </w:r>
      <w:r w:rsidRPr="00BD6A5F">
        <w:rPr>
          <w:rFonts w:ascii="Arial" w:eastAsia="Times New Roman" w:hAnsi="Arial" w:cs="Arial"/>
          <w:sz w:val="28"/>
          <w:szCs w:val="28"/>
        </w:rPr>
        <w:t>against the impact of such stereotypes or attitudes.</w:t>
      </w:r>
      <w:r w:rsidRPr="00BD6A5F">
        <w:rPr>
          <w:rFonts w:ascii="Arial" w:eastAsia="Times New Roman" w:hAnsi="Arial" w:cs="Arial"/>
          <w:spacing w:val="1"/>
          <w:sz w:val="28"/>
          <w:szCs w:val="28"/>
        </w:rPr>
        <w:t xml:space="preserve"> </w:t>
      </w:r>
      <w:bookmarkStart w:id="29" w:name="_Hlk85807511"/>
      <w:r w:rsidRPr="00BD6A5F">
        <w:rPr>
          <w:rFonts w:ascii="Arial" w:eastAsia="Calibri" w:hAnsi="Arial" w:cs="Arial"/>
          <w:sz w:val="28"/>
          <w:szCs w:val="28"/>
        </w:rPr>
        <w:t>You can do this by asking yourself during your deliberations whether your views and conclusions would be different if the defendant, witnesses or others that you have heard about or seen in court were of a different race, color, national origin, ancestry, gender, gender identity or expression, religious practice, age or sexual orientation, or did not have a disability. If the answer is yes, then, in keeping with your promise to be fair, reconsider your views and conclusions along with the other jurors, and make sure your decision is based on the evidence and not on stereotypes or attitudes. Justice requires no less.</w:t>
      </w:r>
      <w:bookmarkEnd w:id="29"/>
      <w:r w:rsidR="0042718D" w:rsidRPr="00BD6A5F">
        <w:rPr>
          <w:rFonts w:ascii="Arial" w:eastAsiaTheme="minorHAnsi" w:hAnsi="Arial" w:cs="Arial"/>
          <w:spacing w:val="-3"/>
          <w:sz w:val="28"/>
          <w:szCs w:val="28"/>
          <w:vertAlign w:val="superscript"/>
        </w:rPr>
        <w:t>47</w:t>
      </w:r>
    </w:p>
    <w:p w14:paraId="221DA578" w14:textId="6A02C559" w:rsidR="00775D4C" w:rsidRPr="00BD6A5F" w:rsidRDefault="00775D4C" w:rsidP="00BD6A5F">
      <w:pPr>
        <w:spacing w:after="160"/>
        <w:rPr>
          <w:rFonts w:ascii="Arial" w:hAnsi="Arial"/>
          <w:spacing w:val="-4"/>
          <w:sz w:val="28"/>
          <w:szCs w:val="28"/>
        </w:rPr>
      </w:pPr>
      <w:r w:rsidRPr="00BD6A5F">
        <w:rPr>
          <w:rFonts w:ascii="Arial" w:hAnsi="Arial"/>
          <w:spacing w:val="-4"/>
          <w:sz w:val="28"/>
          <w:szCs w:val="28"/>
        </w:rPr>
        <w:br w:type="page"/>
      </w:r>
    </w:p>
    <w:p w14:paraId="6A706213" w14:textId="7E6624AB" w:rsidR="00C9300C" w:rsidRPr="00BD6A5F" w:rsidRDefault="00C9300C" w:rsidP="00BD6A5F">
      <w:pPr>
        <w:kinsoku w:val="0"/>
        <w:overflowPunct w:val="0"/>
        <w:spacing w:before="251"/>
        <w:ind w:left="720"/>
        <w:textAlignment w:val="baseline"/>
        <w:rPr>
          <w:rFonts w:ascii="Arial" w:hAnsi="Arial"/>
          <w:spacing w:val="-1"/>
          <w:sz w:val="28"/>
          <w:szCs w:val="28"/>
        </w:rPr>
        <w:sectPr w:rsidR="00C9300C" w:rsidRPr="00BD6A5F">
          <w:endnotePr>
            <w:numFmt w:val="decimal"/>
          </w:endnotePr>
          <w:pgSz w:w="12240" w:h="15840"/>
          <w:pgMar w:top="1440" w:right="2127" w:bottom="1270" w:left="2133" w:header="720" w:footer="1478" w:gutter="0"/>
          <w:cols w:space="720"/>
          <w:noEndnote/>
        </w:sectPr>
      </w:pPr>
    </w:p>
    <w:p w14:paraId="746F5847" w14:textId="77777777" w:rsidR="00C9300C" w:rsidRPr="00BD6A5F" w:rsidRDefault="00C9300C" w:rsidP="00BD6A5F">
      <w:pPr>
        <w:pStyle w:val="Heading1"/>
        <w:jc w:val="center"/>
        <w:rPr>
          <w:rFonts w:ascii="Arial" w:hAnsi="Arial"/>
          <w:b/>
          <w:spacing w:val="-2"/>
          <w:sz w:val="28"/>
          <w:szCs w:val="28"/>
        </w:rPr>
      </w:pPr>
      <w:bookmarkStart w:id="30" w:name="_Toc83212007"/>
      <w:r w:rsidRPr="00BD6A5F">
        <w:rPr>
          <w:rFonts w:ascii="Arial" w:hAnsi="Arial"/>
          <w:b/>
          <w:spacing w:val="-2"/>
          <w:sz w:val="28"/>
          <w:szCs w:val="28"/>
        </w:rPr>
        <w:lastRenderedPageBreak/>
        <w:t>Foreperson</w:t>
      </w:r>
      <w:bookmarkEnd w:id="30"/>
    </w:p>
    <w:p w14:paraId="0D850131" w14:textId="77777777" w:rsidR="00C9300C" w:rsidRPr="00BD6A5F" w:rsidRDefault="00C9300C" w:rsidP="00BD6A5F">
      <w:pPr>
        <w:rPr>
          <w:sz w:val="28"/>
          <w:szCs w:val="28"/>
        </w:rPr>
      </w:pPr>
    </w:p>
    <w:p w14:paraId="6E9A92C7" w14:textId="2E97B845" w:rsidR="0042718D" w:rsidRPr="00BD6A5F" w:rsidRDefault="0042718D" w:rsidP="00BD6A5F">
      <w:pPr>
        <w:rPr>
          <w:sz w:val="28"/>
          <w:szCs w:val="28"/>
        </w:rPr>
        <w:sectPr w:rsidR="0042718D" w:rsidRPr="00BD6A5F">
          <w:pgSz w:w="12240" w:h="15840"/>
          <w:pgMar w:top="1440" w:right="2130" w:bottom="1270" w:left="2130" w:header="720" w:footer="1478" w:gutter="0"/>
          <w:cols w:space="720"/>
          <w:noEndnote/>
        </w:sectPr>
      </w:pPr>
    </w:p>
    <w:p w14:paraId="3AFDC737" w14:textId="77777777" w:rsidR="00C9300C" w:rsidRPr="00BD6A5F" w:rsidRDefault="00C9300C" w:rsidP="00BD6A5F">
      <w:pPr>
        <w:kinsoku w:val="0"/>
        <w:overflowPunct w:val="0"/>
        <w:ind w:firstLine="720"/>
        <w:jc w:val="both"/>
        <w:textAlignment w:val="baseline"/>
        <w:rPr>
          <w:rFonts w:ascii="Arial" w:hAnsi="Arial"/>
          <w:sz w:val="28"/>
          <w:szCs w:val="28"/>
        </w:rPr>
      </w:pPr>
      <w:r w:rsidRPr="00BD6A5F">
        <w:rPr>
          <w:rFonts w:ascii="Arial" w:hAnsi="Arial"/>
          <w:sz w:val="28"/>
          <w:szCs w:val="28"/>
        </w:rPr>
        <w:t>Under our law, juror number one will serve as the foreperson. During the trial, the foreperson has the same responsibilities as any other juror. [During deliberations, the foreperson will sign any note that the jury sends to me, including that the jury has reached a verdict.] The foreperson will announce the jury’s verdict.</w:t>
      </w:r>
    </w:p>
    <w:p w14:paraId="34D06A9D" w14:textId="77777777" w:rsidR="00C9300C" w:rsidRPr="00BD6A5F" w:rsidRDefault="00C9300C" w:rsidP="00BD6A5F">
      <w:pPr>
        <w:rPr>
          <w:sz w:val="28"/>
          <w:szCs w:val="28"/>
        </w:rPr>
        <w:sectPr w:rsidR="00C9300C" w:rsidRPr="00BD6A5F">
          <w:type w:val="continuous"/>
          <w:pgSz w:w="12240" w:h="15840"/>
          <w:pgMar w:top="1440" w:right="2127" w:bottom="1270" w:left="2133" w:header="720" w:footer="1478" w:gutter="0"/>
          <w:cols w:space="720"/>
          <w:noEndnote/>
        </w:sectPr>
      </w:pPr>
    </w:p>
    <w:p w14:paraId="08EF6EA6" w14:textId="60248BAE" w:rsidR="008D4A7D" w:rsidRPr="00BD6A5F" w:rsidRDefault="008D4A7D" w:rsidP="00BD6A5F">
      <w:pPr>
        <w:pStyle w:val="Heading1"/>
        <w:jc w:val="center"/>
        <w:rPr>
          <w:rFonts w:ascii="Arial" w:hAnsi="Arial"/>
          <w:b/>
          <w:bCs/>
          <w:spacing w:val="5"/>
          <w:sz w:val="28"/>
          <w:szCs w:val="28"/>
        </w:rPr>
      </w:pPr>
      <w:bookmarkStart w:id="31" w:name="_Toc83212008"/>
      <w:r w:rsidRPr="00BD6A5F">
        <w:rPr>
          <w:rFonts w:ascii="Arial" w:hAnsi="Arial"/>
          <w:b/>
          <w:bCs/>
          <w:spacing w:val="5"/>
          <w:sz w:val="28"/>
          <w:szCs w:val="28"/>
        </w:rPr>
        <w:lastRenderedPageBreak/>
        <w:t>Summary of Trial Stages</w:t>
      </w:r>
      <w:bookmarkEnd w:id="31"/>
    </w:p>
    <w:p w14:paraId="750F6A06" w14:textId="77777777" w:rsidR="008D4A7D" w:rsidRPr="00BD6A5F" w:rsidRDefault="008D4A7D" w:rsidP="00BD6A5F">
      <w:pPr>
        <w:rPr>
          <w:sz w:val="28"/>
          <w:szCs w:val="28"/>
        </w:rPr>
      </w:pPr>
    </w:p>
    <w:p w14:paraId="3A96D683" w14:textId="4CF9509E" w:rsidR="00C9300C" w:rsidRPr="00BD6A5F" w:rsidRDefault="00C9300C" w:rsidP="00BD6A5F">
      <w:pPr>
        <w:rPr>
          <w:rFonts w:ascii="Arial" w:hAnsi="Arial"/>
          <w:sz w:val="28"/>
          <w:szCs w:val="28"/>
        </w:rPr>
      </w:pPr>
      <w:r w:rsidRPr="00BD6A5F">
        <w:rPr>
          <w:rFonts w:ascii="Arial" w:hAnsi="Arial"/>
          <w:sz w:val="28"/>
          <w:szCs w:val="28"/>
        </w:rPr>
        <w:t>Thus in sum, the stages of a criminal trial are</w:t>
      </w:r>
      <w:r w:rsidR="003B4446" w:rsidRPr="00BD6A5F">
        <w:rPr>
          <w:rFonts w:ascii="Arial" w:hAnsi="Arial"/>
          <w:sz w:val="28"/>
          <w:szCs w:val="28"/>
        </w:rPr>
        <w:t xml:space="preserve"> </w:t>
      </w:r>
      <w:r w:rsidR="003B4446" w:rsidRPr="00BD6A5F">
        <w:rPr>
          <w:rFonts w:ascii="Arial" w:hAnsi="Arial"/>
          <w:sz w:val="28"/>
          <w:szCs w:val="28"/>
          <w:vertAlign w:val="superscript"/>
        </w:rPr>
        <w:t>48</w:t>
      </w:r>
      <w:r w:rsidRPr="00BD6A5F">
        <w:rPr>
          <w:rFonts w:ascii="Arial" w:hAnsi="Arial"/>
          <w:sz w:val="28"/>
          <w:szCs w:val="28"/>
        </w:rPr>
        <w:t>:</w:t>
      </w:r>
    </w:p>
    <w:p w14:paraId="47B03263" w14:textId="5368127C" w:rsidR="00C9300C" w:rsidRPr="00BD6A5F" w:rsidRDefault="00C9300C" w:rsidP="00BD6A5F">
      <w:pPr>
        <w:numPr>
          <w:ilvl w:val="0"/>
          <w:numId w:val="2"/>
        </w:numPr>
        <w:kinsoku w:val="0"/>
        <w:overflowPunct w:val="0"/>
        <w:spacing w:before="449"/>
        <w:textAlignment w:val="baseline"/>
        <w:rPr>
          <w:rFonts w:ascii="Arial" w:hAnsi="Arial"/>
          <w:spacing w:val="5"/>
          <w:sz w:val="28"/>
          <w:szCs w:val="28"/>
        </w:rPr>
      </w:pPr>
      <w:r w:rsidRPr="00BD6A5F">
        <w:rPr>
          <w:rFonts w:ascii="Arial" w:hAnsi="Arial"/>
          <w:spacing w:val="5"/>
          <w:sz w:val="28"/>
          <w:szCs w:val="28"/>
        </w:rPr>
        <w:t>Openings.</w:t>
      </w:r>
      <w:r w:rsidR="008D4A7D" w:rsidRPr="00BD6A5F">
        <w:rPr>
          <w:rFonts w:ascii="Arial" w:hAnsi="Arial"/>
          <w:spacing w:val="5"/>
          <w:sz w:val="28"/>
          <w:szCs w:val="28"/>
        </w:rPr>
        <w:t xml:space="preserve">  </w:t>
      </w:r>
    </w:p>
    <w:p w14:paraId="4D89CECA" w14:textId="77777777" w:rsidR="00C9300C" w:rsidRPr="00BD6A5F" w:rsidRDefault="00C9300C" w:rsidP="00BD6A5F">
      <w:pPr>
        <w:numPr>
          <w:ilvl w:val="0"/>
          <w:numId w:val="2"/>
        </w:numPr>
        <w:kinsoku w:val="0"/>
        <w:overflowPunct w:val="0"/>
        <w:spacing w:before="449"/>
        <w:textAlignment w:val="baseline"/>
        <w:rPr>
          <w:rFonts w:ascii="Arial" w:hAnsi="Arial"/>
          <w:sz w:val="28"/>
          <w:szCs w:val="28"/>
        </w:rPr>
      </w:pPr>
      <w:r w:rsidRPr="00BD6A5F">
        <w:rPr>
          <w:rFonts w:ascii="Arial" w:hAnsi="Arial"/>
          <w:sz w:val="28"/>
          <w:szCs w:val="28"/>
        </w:rPr>
        <w:t>The presentation of evidence.</w:t>
      </w:r>
    </w:p>
    <w:p w14:paraId="3ACEF885" w14:textId="77777777" w:rsidR="00C9300C" w:rsidRPr="00BD6A5F" w:rsidRDefault="00C9300C" w:rsidP="00BD6A5F">
      <w:pPr>
        <w:numPr>
          <w:ilvl w:val="0"/>
          <w:numId w:val="2"/>
        </w:numPr>
        <w:kinsoku w:val="0"/>
        <w:overflowPunct w:val="0"/>
        <w:spacing w:before="449"/>
        <w:textAlignment w:val="baseline"/>
        <w:rPr>
          <w:rFonts w:ascii="Arial" w:hAnsi="Arial"/>
          <w:spacing w:val="-1"/>
          <w:sz w:val="28"/>
          <w:szCs w:val="28"/>
        </w:rPr>
      </w:pPr>
      <w:r w:rsidRPr="00BD6A5F">
        <w:rPr>
          <w:rFonts w:ascii="Arial" w:hAnsi="Arial"/>
          <w:spacing w:val="-1"/>
          <w:sz w:val="28"/>
          <w:szCs w:val="28"/>
        </w:rPr>
        <w:t>Summations.</w:t>
      </w:r>
    </w:p>
    <w:p w14:paraId="3120D7B1" w14:textId="77777777" w:rsidR="00C9300C" w:rsidRPr="00BD6A5F" w:rsidRDefault="00C9300C" w:rsidP="00BD6A5F">
      <w:pPr>
        <w:numPr>
          <w:ilvl w:val="0"/>
          <w:numId w:val="2"/>
        </w:numPr>
        <w:kinsoku w:val="0"/>
        <w:overflowPunct w:val="0"/>
        <w:spacing w:before="369"/>
        <w:textAlignment w:val="baseline"/>
        <w:rPr>
          <w:rFonts w:ascii="Arial" w:hAnsi="Arial"/>
          <w:sz w:val="28"/>
          <w:szCs w:val="28"/>
        </w:rPr>
      </w:pPr>
      <w:r w:rsidRPr="00BD6A5F">
        <w:rPr>
          <w:rFonts w:ascii="Arial" w:hAnsi="Arial"/>
          <w:sz w:val="28"/>
          <w:szCs w:val="28"/>
        </w:rPr>
        <w:t>The final instructions of the court to the jury on the law; and</w:t>
      </w:r>
    </w:p>
    <w:p w14:paraId="53FF5ED1" w14:textId="77777777" w:rsidR="00C9300C" w:rsidRPr="00BD6A5F" w:rsidRDefault="00C9300C" w:rsidP="00BD6A5F">
      <w:pPr>
        <w:numPr>
          <w:ilvl w:val="0"/>
          <w:numId w:val="2"/>
        </w:numPr>
        <w:kinsoku w:val="0"/>
        <w:overflowPunct w:val="0"/>
        <w:spacing w:before="444"/>
        <w:textAlignment w:val="baseline"/>
        <w:rPr>
          <w:rFonts w:ascii="Arial" w:hAnsi="Arial"/>
          <w:sz w:val="28"/>
          <w:szCs w:val="28"/>
        </w:rPr>
      </w:pPr>
      <w:r w:rsidRPr="00BD6A5F">
        <w:rPr>
          <w:rFonts w:ascii="Arial" w:hAnsi="Arial"/>
          <w:sz w:val="28"/>
          <w:szCs w:val="28"/>
        </w:rPr>
        <w:t>The deliberation of the jury and the verdict.</w:t>
      </w:r>
    </w:p>
    <w:p w14:paraId="06E556A4" w14:textId="77777777" w:rsidR="00C9300C" w:rsidRPr="00BD6A5F" w:rsidRDefault="00C9300C" w:rsidP="00BD6A5F">
      <w:pPr>
        <w:rPr>
          <w:sz w:val="28"/>
          <w:szCs w:val="28"/>
        </w:rPr>
        <w:sectPr w:rsidR="00C9300C" w:rsidRPr="00BD6A5F">
          <w:pgSz w:w="12240" w:h="15840"/>
          <w:pgMar w:top="1420" w:right="2160" w:bottom="1270" w:left="2880" w:header="720" w:footer="1425" w:gutter="0"/>
          <w:cols w:space="720"/>
          <w:noEndnote/>
        </w:sectPr>
      </w:pPr>
    </w:p>
    <w:p w14:paraId="27397578" w14:textId="77777777" w:rsidR="00C9300C" w:rsidRPr="00BD6A5F" w:rsidRDefault="00C9300C" w:rsidP="00BD6A5F">
      <w:pPr>
        <w:pStyle w:val="Heading1"/>
        <w:jc w:val="center"/>
        <w:rPr>
          <w:rFonts w:ascii="Arial" w:hAnsi="Arial"/>
          <w:b/>
          <w:sz w:val="28"/>
          <w:szCs w:val="28"/>
        </w:rPr>
      </w:pPr>
      <w:bookmarkStart w:id="32" w:name="_Toc83212009"/>
      <w:r w:rsidRPr="00BD6A5F">
        <w:rPr>
          <w:rFonts w:ascii="Arial" w:hAnsi="Arial"/>
          <w:b/>
          <w:sz w:val="28"/>
          <w:szCs w:val="28"/>
        </w:rPr>
        <w:lastRenderedPageBreak/>
        <w:t>Juror Problem, Trial Delay</w:t>
      </w:r>
      <w:bookmarkEnd w:id="32"/>
    </w:p>
    <w:p w14:paraId="55913A23" w14:textId="77777777" w:rsidR="00C9300C" w:rsidRPr="00BD6A5F" w:rsidRDefault="00C9300C" w:rsidP="00BD6A5F">
      <w:pPr>
        <w:rPr>
          <w:sz w:val="28"/>
          <w:szCs w:val="28"/>
        </w:rPr>
      </w:pPr>
    </w:p>
    <w:p w14:paraId="625C56A8" w14:textId="62F469F1" w:rsidR="00775D4C" w:rsidRPr="00BD6A5F" w:rsidRDefault="00775D4C" w:rsidP="00BD6A5F">
      <w:pPr>
        <w:rPr>
          <w:sz w:val="28"/>
          <w:szCs w:val="28"/>
        </w:rPr>
        <w:sectPr w:rsidR="00775D4C" w:rsidRPr="00BD6A5F">
          <w:pgSz w:w="12240" w:h="15840"/>
          <w:pgMar w:top="1440" w:right="2153" w:bottom="1316" w:left="2887" w:header="720" w:footer="1489" w:gutter="0"/>
          <w:cols w:space="720"/>
          <w:noEndnote/>
        </w:sectPr>
      </w:pPr>
    </w:p>
    <w:p w14:paraId="0B75519D" w14:textId="77777777" w:rsidR="00C9300C" w:rsidRPr="00BD6A5F" w:rsidRDefault="00C9300C" w:rsidP="00BD6A5F">
      <w:pPr>
        <w:kinsoku w:val="0"/>
        <w:overflowPunct w:val="0"/>
        <w:ind w:firstLine="720"/>
        <w:jc w:val="both"/>
        <w:textAlignment w:val="baseline"/>
        <w:rPr>
          <w:rFonts w:ascii="Arial" w:hAnsi="Arial"/>
          <w:sz w:val="28"/>
          <w:szCs w:val="28"/>
        </w:rPr>
      </w:pPr>
      <w:r w:rsidRPr="00BD6A5F">
        <w:rPr>
          <w:rFonts w:ascii="Arial" w:hAnsi="Arial"/>
          <w:sz w:val="28"/>
          <w:szCs w:val="28"/>
        </w:rPr>
        <w:t>During the trial, if you need to speak with me about something relating to your jury service or the trial, please tell a court officer that you need to speak to me. I will then arrange an appropriate meeting with the parties in the courtroom. Do not discuss with your fellow jurors whatever you feel necessary to bring to my attention. And, after we have had our conversation, do not discuss with your fellow jurors whatever it was we discussed.</w:t>
      </w:r>
    </w:p>
    <w:p w14:paraId="2EC89AB3" w14:textId="77777777" w:rsidR="00C9300C" w:rsidRPr="00BD6A5F" w:rsidRDefault="00C9300C" w:rsidP="00BD6A5F">
      <w:pPr>
        <w:kinsoku w:val="0"/>
        <w:overflowPunct w:val="0"/>
        <w:spacing w:before="369"/>
        <w:ind w:firstLine="720"/>
        <w:jc w:val="both"/>
        <w:textAlignment w:val="baseline"/>
        <w:rPr>
          <w:rFonts w:ascii="Arial" w:hAnsi="Arial"/>
          <w:sz w:val="28"/>
          <w:szCs w:val="28"/>
        </w:rPr>
      </w:pPr>
      <w:r w:rsidRPr="00BD6A5F">
        <w:rPr>
          <w:rFonts w:ascii="Arial" w:hAnsi="Arial"/>
          <w:sz w:val="28"/>
          <w:szCs w:val="28"/>
        </w:rPr>
        <w:t>During a trial, we do our best to avoid delay. From experience I know delays are inevitable for a multitude of reasons, through no one's deliberate fault. When that delay occurs, I ask for your understanding and patience.</w:t>
      </w:r>
    </w:p>
    <w:p w14:paraId="60E39460" w14:textId="77777777" w:rsidR="00C9300C" w:rsidRPr="00BD6A5F" w:rsidRDefault="00C9300C" w:rsidP="00BD6A5F">
      <w:pPr>
        <w:rPr>
          <w:sz w:val="28"/>
          <w:szCs w:val="28"/>
        </w:rPr>
        <w:sectPr w:rsidR="00C9300C" w:rsidRPr="00BD6A5F">
          <w:type w:val="continuous"/>
          <w:pgSz w:w="12240" w:h="15840"/>
          <w:pgMar w:top="1440" w:right="2141" w:bottom="1316" w:left="2881" w:header="720" w:footer="1489" w:gutter="0"/>
          <w:cols w:space="720"/>
          <w:noEndnote/>
        </w:sectPr>
      </w:pPr>
    </w:p>
    <w:p w14:paraId="15C00E6E" w14:textId="77777777" w:rsidR="00C9300C" w:rsidRPr="00BD6A5F" w:rsidRDefault="00C9300C" w:rsidP="00BD6A5F">
      <w:pPr>
        <w:pStyle w:val="Heading1"/>
        <w:jc w:val="center"/>
        <w:rPr>
          <w:rFonts w:ascii="Arial" w:hAnsi="Arial"/>
          <w:b/>
          <w:spacing w:val="-1"/>
          <w:sz w:val="28"/>
          <w:szCs w:val="28"/>
        </w:rPr>
      </w:pPr>
      <w:bookmarkStart w:id="33" w:name="_Toc83212010"/>
      <w:r w:rsidRPr="00BD6A5F">
        <w:rPr>
          <w:rFonts w:ascii="Arial" w:hAnsi="Arial"/>
          <w:b/>
          <w:spacing w:val="-1"/>
          <w:sz w:val="28"/>
          <w:szCs w:val="28"/>
        </w:rPr>
        <w:lastRenderedPageBreak/>
        <w:t>Juror Attendance</w:t>
      </w:r>
      <w:bookmarkEnd w:id="33"/>
    </w:p>
    <w:p w14:paraId="4C87E1FB" w14:textId="77777777" w:rsidR="00C9300C" w:rsidRPr="00BD6A5F" w:rsidRDefault="00C9300C" w:rsidP="00BD6A5F">
      <w:pPr>
        <w:rPr>
          <w:sz w:val="28"/>
          <w:szCs w:val="28"/>
        </w:rPr>
      </w:pPr>
    </w:p>
    <w:p w14:paraId="03F6467D" w14:textId="3F7026A8" w:rsidR="00775D4C" w:rsidRPr="00BD6A5F" w:rsidRDefault="00775D4C" w:rsidP="00BD6A5F">
      <w:pPr>
        <w:rPr>
          <w:sz w:val="28"/>
          <w:szCs w:val="28"/>
        </w:rPr>
        <w:sectPr w:rsidR="00775D4C" w:rsidRPr="00BD6A5F">
          <w:pgSz w:w="12240" w:h="15840"/>
          <w:pgMar w:top="1440" w:right="2151" w:bottom="1316" w:left="2871" w:header="720" w:footer="1487" w:gutter="0"/>
          <w:cols w:space="720"/>
          <w:noEndnote/>
        </w:sectPr>
      </w:pPr>
    </w:p>
    <w:p w14:paraId="19FAE98D" w14:textId="77777777" w:rsidR="00C9300C" w:rsidRPr="00BD6A5F" w:rsidRDefault="00C9300C" w:rsidP="00BD6A5F">
      <w:pPr>
        <w:kinsoku w:val="0"/>
        <w:overflowPunct w:val="0"/>
        <w:ind w:firstLine="720"/>
        <w:jc w:val="both"/>
        <w:textAlignment w:val="baseline"/>
        <w:rPr>
          <w:rFonts w:ascii="Arial" w:hAnsi="Arial"/>
          <w:spacing w:val="-5"/>
          <w:sz w:val="28"/>
          <w:szCs w:val="28"/>
        </w:rPr>
      </w:pPr>
      <w:r w:rsidRPr="00BD6A5F">
        <w:rPr>
          <w:rFonts w:ascii="Arial" w:hAnsi="Arial"/>
          <w:spacing w:val="-5"/>
          <w:sz w:val="28"/>
          <w:szCs w:val="28"/>
        </w:rPr>
        <w:t>I also request that you be here at the times I set so the absence or lateness of a juror is not the occasion for delay. [I would ask that you give a phone number to the court officer at which we can reach you if we need to change the trial schedule.]</w:t>
      </w:r>
    </w:p>
    <w:p w14:paraId="49DE8C48" w14:textId="77777777" w:rsidR="00C9300C" w:rsidRPr="00BD6A5F" w:rsidRDefault="00C9300C" w:rsidP="00BD6A5F">
      <w:pPr>
        <w:kinsoku w:val="0"/>
        <w:overflowPunct w:val="0"/>
        <w:spacing w:before="377"/>
        <w:ind w:firstLine="720"/>
        <w:jc w:val="both"/>
        <w:textAlignment w:val="baseline"/>
        <w:rPr>
          <w:rFonts w:ascii="Arial" w:hAnsi="Arial"/>
          <w:spacing w:val="-1"/>
          <w:sz w:val="28"/>
          <w:szCs w:val="28"/>
        </w:rPr>
      </w:pPr>
      <w:r w:rsidRPr="00BD6A5F">
        <w:rPr>
          <w:rFonts w:ascii="Arial" w:hAnsi="Arial"/>
          <w:spacing w:val="-1"/>
          <w:sz w:val="28"/>
          <w:szCs w:val="28"/>
        </w:rPr>
        <w:t>If an emergency arises that will make you late or prevent you from attending, please call the court, leave a number where you can be reached, and explain the problem so we can minimize everyone's inconvenience. Before you leave, a court officer will give you the telephone number of the court.</w:t>
      </w:r>
    </w:p>
    <w:p w14:paraId="79B879A0" w14:textId="77777777" w:rsidR="00C9300C" w:rsidRPr="00BD6A5F" w:rsidRDefault="00C9300C" w:rsidP="00BD6A5F">
      <w:pPr>
        <w:rPr>
          <w:sz w:val="28"/>
          <w:szCs w:val="28"/>
        </w:rPr>
        <w:sectPr w:rsidR="00C9300C" w:rsidRPr="00BD6A5F">
          <w:type w:val="continuous"/>
          <w:pgSz w:w="12240" w:h="15840"/>
          <w:pgMar w:top="1440" w:right="2148" w:bottom="1316" w:left="2874" w:header="720" w:footer="1487" w:gutter="0"/>
          <w:cols w:space="720"/>
          <w:noEndnote/>
        </w:sectPr>
      </w:pPr>
    </w:p>
    <w:p w14:paraId="351ED64D" w14:textId="77777777" w:rsidR="00C9300C" w:rsidRPr="00BD6A5F" w:rsidRDefault="00C9300C" w:rsidP="00BD6A5F">
      <w:pPr>
        <w:pStyle w:val="Heading1"/>
        <w:jc w:val="center"/>
        <w:rPr>
          <w:rFonts w:ascii="Arial" w:hAnsi="Arial"/>
          <w:b/>
          <w:sz w:val="28"/>
          <w:szCs w:val="28"/>
        </w:rPr>
      </w:pPr>
      <w:bookmarkStart w:id="34" w:name="_Toc83212011"/>
      <w:r w:rsidRPr="00BD6A5F">
        <w:rPr>
          <w:rFonts w:ascii="Arial" w:hAnsi="Arial"/>
          <w:b/>
          <w:sz w:val="28"/>
          <w:szCs w:val="28"/>
        </w:rPr>
        <w:lastRenderedPageBreak/>
        <w:t>Alternate Jurors</w:t>
      </w:r>
      <w:bookmarkEnd w:id="34"/>
    </w:p>
    <w:p w14:paraId="4426B5D4" w14:textId="77777777" w:rsidR="00C9300C" w:rsidRPr="00BD6A5F" w:rsidRDefault="00C9300C" w:rsidP="00BD6A5F">
      <w:pPr>
        <w:rPr>
          <w:sz w:val="28"/>
          <w:szCs w:val="28"/>
        </w:rPr>
      </w:pPr>
    </w:p>
    <w:p w14:paraId="7B102674" w14:textId="13F54A0E" w:rsidR="00775D4C" w:rsidRPr="00BD6A5F" w:rsidRDefault="00775D4C" w:rsidP="00BD6A5F">
      <w:pPr>
        <w:rPr>
          <w:sz w:val="28"/>
          <w:szCs w:val="28"/>
        </w:rPr>
        <w:sectPr w:rsidR="00775D4C" w:rsidRPr="00BD6A5F">
          <w:pgSz w:w="12240" w:h="15840"/>
          <w:pgMar w:top="1440" w:right="2153" w:bottom="1316" w:left="2869" w:header="720" w:footer="1488" w:gutter="0"/>
          <w:cols w:space="720"/>
          <w:noEndnote/>
        </w:sectPr>
      </w:pPr>
    </w:p>
    <w:p w14:paraId="35A03238" w14:textId="77777777" w:rsidR="00C9300C" w:rsidRPr="00BD6A5F" w:rsidRDefault="00C9300C" w:rsidP="00BD6A5F">
      <w:pPr>
        <w:kinsoku w:val="0"/>
        <w:overflowPunct w:val="0"/>
        <w:ind w:firstLine="720"/>
        <w:jc w:val="both"/>
        <w:textAlignment w:val="baseline"/>
        <w:rPr>
          <w:rFonts w:ascii="Arial" w:hAnsi="Arial"/>
          <w:sz w:val="28"/>
          <w:szCs w:val="28"/>
        </w:rPr>
      </w:pPr>
      <w:r w:rsidRPr="00BD6A5F">
        <w:rPr>
          <w:rFonts w:ascii="Arial" w:hAnsi="Arial"/>
          <w:sz w:val="28"/>
          <w:szCs w:val="28"/>
        </w:rPr>
        <w:t>An alternate juror is expected to pay the same close attention to the case as any one of the [6][12] jurors. The only difference between an alternate juror and one of the twelve jurors is that the alternate juror does not know at this time whether that juror will be called upon at some point during the trial to substitute for one of the twelve jurors.</w:t>
      </w:r>
    </w:p>
    <w:p w14:paraId="5DB34E68" w14:textId="77777777" w:rsidR="00C9300C" w:rsidRPr="00BD6A5F" w:rsidRDefault="00C9300C" w:rsidP="00BD6A5F">
      <w:pPr>
        <w:kinsoku w:val="0"/>
        <w:overflowPunct w:val="0"/>
        <w:spacing w:before="367"/>
        <w:ind w:firstLine="720"/>
        <w:jc w:val="both"/>
        <w:textAlignment w:val="baseline"/>
        <w:rPr>
          <w:rFonts w:ascii="Arial" w:hAnsi="Arial"/>
          <w:spacing w:val="-4"/>
          <w:sz w:val="28"/>
          <w:szCs w:val="28"/>
        </w:rPr>
      </w:pPr>
      <w:r w:rsidRPr="00BD6A5F">
        <w:rPr>
          <w:rFonts w:ascii="Arial" w:hAnsi="Arial"/>
          <w:spacing w:val="-4"/>
          <w:sz w:val="28"/>
          <w:szCs w:val="28"/>
        </w:rPr>
        <w:t>For everyone's information, that substitution can take place only if some presently unforeseen, extraordinary emergency arises that makes it totally impossible for one of the first [6][12] jurors to complete the trial. Our law expects that the first [6][12] jurors who begin the trial will be the [6][12 ] jurors at the end of the trial. So, it takes an extraordinary emergency before there may be a substitution of an alternate.</w:t>
      </w:r>
    </w:p>
    <w:p w14:paraId="42D3D13C" w14:textId="77777777" w:rsidR="00C9300C" w:rsidRPr="00BD6A5F" w:rsidRDefault="00C9300C" w:rsidP="00BD6A5F">
      <w:pPr>
        <w:rPr>
          <w:sz w:val="28"/>
          <w:szCs w:val="28"/>
        </w:rPr>
        <w:sectPr w:rsidR="00C9300C" w:rsidRPr="00BD6A5F">
          <w:type w:val="continuous"/>
          <w:pgSz w:w="12240" w:h="15840"/>
          <w:pgMar w:top="1440" w:right="2147" w:bottom="1316" w:left="2863" w:header="720" w:footer="1488" w:gutter="0"/>
          <w:cols w:space="720"/>
          <w:noEndnote/>
        </w:sectPr>
      </w:pPr>
    </w:p>
    <w:p w14:paraId="5DA628C3" w14:textId="77777777" w:rsidR="00E933F7" w:rsidRPr="00BD6A5F" w:rsidRDefault="00E933F7" w:rsidP="00BD6A5F">
      <w:pPr>
        <w:pStyle w:val="Heading1"/>
        <w:jc w:val="center"/>
        <w:rPr>
          <w:rFonts w:ascii="Arial" w:hAnsi="Arial"/>
          <w:b/>
          <w:bCs/>
          <w:sz w:val="28"/>
          <w:szCs w:val="28"/>
        </w:rPr>
      </w:pPr>
      <w:bookmarkStart w:id="35" w:name="_Toc83212012"/>
      <w:r w:rsidRPr="00BD6A5F">
        <w:rPr>
          <w:rFonts w:ascii="Arial" w:hAnsi="Arial"/>
          <w:b/>
          <w:bCs/>
          <w:sz w:val="28"/>
          <w:szCs w:val="28"/>
        </w:rPr>
        <w:lastRenderedPageBreak/>
        <w:t>Required Jury Admonitions</w:t>
      </w:r>
      <w:bookmarkEnd w:id="35"/>
    </w:p>
    <w:p w14:paraId="784436C3" w14:textId="2482DC61" w:rsidR="00C9300C" w:rsidRPr="00BD6A5F" w:rsidRDefault="00C9300C" w:rsidP="00BD6A5F">
      <w:pPr>
        <w:kinsoku w:val="0"/>
        <w:overflowPunct w:val="0"/>
        <w:spacing w:before="261"/>
        <w:ind w:left="72" w:firstLine="648"/>
        <w:jc w:val="both"/>
        <w:textAlignment w:val="baseline"/>
        <w:rPr>
          <w:rFonts w:ascii="Arial" w:hAnsi="Arial" w:cs="Arial"/>
          <w:i/>
          <w:iCs/>
          <w:sz w:val="28"/>
          <w:szCs w:val="28"/>
        </w:rPr>
      </w:pPr>
      <w:r w:rsidRPr="00BD6A5F">
        <w:rPr>
          <w:rFonts w:ascii="Arial" w:hAnsi="Arial" w:cs="Arial"/>
          <w:i/>
          <w:iCs/>
          <w:sz w:val="28"/>
          <w:szCs w:val="28"/>
        </w:rPr>
        <w:t>(Note: Statutory law requires that certain admonitions be given to the jury as part of the court's preliminary instructions. See CPL 270.40. This charge sets forth those admonitions and provides appropriate explanations</w:t>
      </w:r>
      <w:r w:rsidR="003F48A4" w:rsidRPr="00BD6A5F">
        <w:rPr>
          <w:rFonts w:ascii="Arial" w:hAnsi="Arial" w:cs="Arial"/>
          <w:i/>
          <w:iCs/>
          <w:sz w:val="28"/>
          <w:szCs w:val="28"/>
        </w:rPr>
        <w:t>. It was revised in May 2009 to include admonitions against utilizing electronic means to research or communicate with others about the case)</w:t>
      </w:r>
      <w:r w:rsidRPr="00BD6A5F">
        <w:rPr>
          <w:rFonts w:ascii="Arial" w:hAnsi="Arial" w:cs="Arial"/>
          <w:i/>
          <w:iCs/>
          <w:sz w:val="28"/>
          <w:szCs w:val="28"/>
        </w:rPr>
        <w:t>.</w:t>
      </w:r>
    </w:p>
    <w:p w14:paraId="6BF5DF22" w14:textId="77777777" w:rsidR="00C9300C" w:rsidRPr="00BD6A5F" w:rsidRDefault="00C9300C" w:rsidP="00BD6A5F">
      <w:pPr>
        <w:kinsoku w:val="0"/>
        <w:overflowPunct w:val="0"/>
        <w:spacing w:before="372"/>
        <w:ind w:left="720" w:firstLine="720"/>
        <w:jc w:val="both"/>
        <w:textAlignment w:val="baseline"/>
        <w:rPr>
          <w:rFonts w:ascii="Arial" w:hAnsi="Arial"/>
          <w:sz w:val="28"/>
          <w:szCs w:val="28"/>
        </w:rPr>
      </w:pPr>
      <w:r w:rsidRPr="00BD6A5F">
        <w:rPr>
          <w:rFonts w:ascii="Arial" w:hAnsi="Arial"/>
          <w:sz w:val="28"/>
          <w:szCs w:val="28"/>
        </w:rPr>
        <w:t xml:space="preserve">Our law requires jurors to follow certain instructions in order to help </w:t>
      </w:r>
      <w:proofErr w:type="gramStart"/>
      <w:r w:rsidRPr="00BD6A5F">
        <w:rPr>
          <w:rFonts w:ascii="Arial" w:hAnsi="Arial"/>
          <w:sz w:val="28"/>
          <w:szCs w:val="28"/>
        </w:rPr>
        <w:t>assure</w:t>
      </w:r>
      <w:proofErr w:type="gramEnd"/>
      <w:r w:rsidRPr="00BD6A5F">
        <w:rPr>
          <w:rFonts w:ascii="Arial" w:hAnsi="Arial"/>
          <w:sz w:val="28"/>
          <w:szCs w:val="28"/>
        </w:rPr>
        <w:t xml:space="preserve"> a just and fair trial. I will now give you those instructions.</w:t>
      </w:r>
    </w:p>
    <w:p w14:paraId="527E04C6" w14:textId="553D9985" w:rsidR="00C9300C" w:rsidRPr="00BD6A5F" w:rsidRDefault="00C9300C" w:rsidP="00BD6A5F">
      <w:pPr>
        <w:numPr>
          <w:ilvl w:val="0"/>
          <w:numId w:val="3"/>
        </w:numPr>
        <w:kinsoku w:val="0"/>
        <w:overflowPunct w:val="0"/>
        <w:spacing w:before="375"/>
        <w:jc w:val="both"/>
        <w:textAlignment w:val="baseline"/>
        <w:rPr>
          <w:rFonts w:ascii="Arial" w:hAnsi="Arial"/>
          <w:spacing w:val="-2"/>
          <w:sz w:val="28"/>
          <w:szCs w:val="28"/>
        </w:rPr>
      </w:pPr>
      <w:r w:rsidRPr="00BD6A5F">
        <w:rPr>
          <w:rFonts w:ascii="Arial" w:hAnsi="Arial"/>
          <w:spacing w:val="-2"/>
          <w:sz w:val="28"/>
          <w:szCs w:val="28"/>
        </w:rPr>
        <w:t>Do not converse, either among yourselves or with anyone else, about anything related to the case. You may tell the people with whom you live and your employer that you are a juror and give them information about when you will be required to be in court. But you may not talk with them or anyone else about anything related to the case.</w:t>
      </w:r>
    </w:p>
    <w:p w14:paraId="478A0FA6" w14:textId="77777777" w:rsidR="00C9300C" w:rsidRPr="00BD6A5F" w:rsidRDefault="00C9300C" w:rsidP="00BD6A5F">
      <w:pPr>
        <w:numPr>
          <w:ilvl w:val="0"/>
          <w:numId w:val="3"/>
        </w:numPr>
        <w:kinsoku w:val="0"/>
        <w:overflowPunct w:val="0"/>
        <w:spacing w:before="373"/>
        <w:jc w:val="both"/>
        <w:textAlignment w:val="baseline"/>
        <w:rPr>
          <w:rFonts w:ascii="Arial" w:hAnsi="Arial"/>
          <w:spacing w:val="-2"/>
          <w:sz w:val="28"/>
          <w:szCs w:val="28"/>
        </w:rPr>
      </w:pPr>
      <w:r w:rsidRPr="00BD6A5F">
        <w:rPr>
          <w:rFonts w:ascii="Arial" w:hAnsi="Arial"/>
          <w:spacing w:val="-2"/>
          <w:sz w:val="28"/>
          <w:szCs w:val="28"/>
        </w:rPr>
        <w:t>Do not, at any time during the trial, request, accept, agree to accept, or discuss with any person the receipt or acceptance of any payment or benefit in return for supplying any information concerning the trial.</w:t>
      </w:r>
    </w:p>
    <w:p w14:paraId="1687267A" w14:textId="77777777" w:rsidR="00C9300C" w:rsidRPr="00BD6A5F" w:rsidRDefault="00C9300C" w:rsidP="00BD6A5F">
      <w:pPr>
        <w:numPr>
          <w:ilvl w:val="0"/>
          <w:numId w:val="3"/>
        </w:numPr>
        <w:kinsoku w:val="0"/>
        <w:overflowPunct w:val="0"/>
        <w:spacing w:before="372"/>
        <w:jc w:val="both"/>
        <w:textAlignment w:val="baseline"/>
        <w:rPr>
          <w:rFonts w:ascii="Arial" w:hAnsi="Arial"/>
          <w:spacing w:val="-4"/>
          <w:sz w:val="28"/>
          <w:szCs w:val="28"/>
        </w:rPr>
      </w:pPr>
      <w:r w:rsidRPr="00BD6A5F">
        <w:rPr>
          <w:rFonts w:ascii="Arial" w:hAnsi="Arial"/>
          <w:spacing w:val="-4"/>
          <w:sz w:val="28"/>
          <w:szCs w:val="28"/>
        </w:rPr>
        <w:t>You must promptly report directly to me any incident within your knowledge involving an attempt by any person improperly to influence you or any member of the jury.</w:t>
      </w:r>
    </w:p>
    <w:p w14:paraId="59DBE19F" w14:textId="77777777" w:rsidR="00C9300C" w:rsidRPr="00BD6A5F" w:rsidRDefault="00C9300C" w:rsidP="00BD6A5F">
      <w:pPr>
        <w:numPr>
          <w:ilvl w:val="0"/>
          <w:numId w:val="3"/>
        </w:numPr>
        <w:kinsoku w:val="0"/>
        <w:overflowPunct w:val="0"/>
        <w:spacing w:before="447" w:after="229"/>
        <w:jc w:val="both"/>
        <w:textAlignment w:val="baseline"/>
        <w:rPr>
          <w:rFonts w:ascii="Arial" w:hAnsi="Arial"/>
          <w:spacing w:val="9"/>
          <w:sz w:val="28"/>
          <w:szCs w:val="28"/>
        </w:rPr>
      </w:pPr>
      <w:r w:rsidRPr="00BD6A5F">
        <w:rPr>
          <w:rFonts w:ascii="Arial" w:hAnsi="Arial"/>
          <w:spacing w:val="9"/>
          <w:sz w:val="28"/>
          <w:szCs w:val="28"/>
        </w:rPr>
        <w:t>Do not visit or view the premises or place where the</w:t>
      </w:r>
    </w:p>
    <w:p w14:paraId="2E0D2347" w14:textId="77777777" w:rsidR="00C9300C" w:rsidRPr="00BD6A5F" w:rsidRDefault="00C9300C" w:rsidP="00BD6A5F">
      <w:pPr>
        <w:rPr>
          <w:sz w:val="28"/>
          <w:szCs w:val="28"/>
        </w:rPr>
        <w:sectPr w:rsidR="00C9300C" w:rsidRPr="00BD6A5F">
          <w:pgSz w:w="12240" w:h="15840"/>
          <w:pgMar w:top="1440" w:right="2131" w:bottom="1313" w:left="2069" w:header="720" w:footer="1489" w:gutter="0"/>
          <w:cols w:space="720"/>
          <w:noEndnote/>
        </w:sectPr>
      </w:pPr>
    </w:p>
    <w:p w14:paraId="490F2D10" w14:textId="77777777" w:rsidR="00C9300C" w:rsidRPr="00BD6A5F" w:rsidRDefault="00C9300C" w:rsidP="00BD6A5F">
      <w:pPr>
        <w:kinsoku w:val="0"/>
        <w:overflowPunct w:val="0"/>
        <w:jc w:val="both"/>
        <w:textAlignment w:val="baseline"/>
        <w:rPr>
          <w:rFonts w:ascii="Arial" w:hAnsi="Arial"/>
          <w:sz w:val="28"/>
          <w:szCs w:val="28"/>
        </w:rPr>
      </w:pPr>
      <w:r w:rsidRPr="00BD6A5F">
        <w:rPr>
          <w:rFonts w:ascii="Arial" w:hAnsi="Arial"/>
          <w:sz w:val="28"/>
          <w:szCs w:val="28"/>
        </w:rPr>
        <w:lastRenderedPageBreak/>
        <w:t>charged crime was allegedly committed, or any other premises or place involved in the case. And you must not use internet maps or Google Earth or any other program or device to search for and view any location discussed in the testimony.</w:t>
      </w:r>
    </w:p>
    <w:p w14:paraId="6640A995" w14:textId="77777777" w:rsidR="00C9300C" w:rsidRPr="00BD6A5F" w:rsidRDefault="00C9300C" w:rsidP="00BD6A5F">
      <w:pPr>
        <w:numPr>
          <w:ilvl w:val="0"/>
          <w:numId w:val="4"/>
        </w:numPr>
        <w:kinsoku w:val="0"/>
        <w:overflowPunct w:val="0"/>
        <w:spacing w:before="372"/>
        <w:jc w:val="both"/>
        <w:textAlignment w:val="baseline"/>
        <w:rPr>
          <w:rFonts w:ascii="Arial" w:hAnsi="Arial"/>
          <w:spacing w:val="-4"/>
          <w:sz w:val="28"/>
          <w:szCs w:val="28"/>
        </w:rPr>
      </w:pPr>
      <w:r w:rsidRPr="00BD6A5F">
        <w:rPr>
          <w:rFonts w:ascii="Arial" w:hAnsi="Arial"/>
          <w:spacing w:val="-4"/>
          <w:sz w:val="28"/>
          <w:szCs w:val="28"/>
        </w:rPr>
        <w:t>Do not read, view or listen to any accounts or discussions of the case reported by newspapers, television, radio, the internet, or any other news media.</w:t>
      </w:r>
    </w:p>
    <w:p w14:paraId="59B6B31C" w14:textId="77777777" w:rsidR="00C9300C" w:rsidRPr="00BD6A5F" w:rsidRDefault="00C9300C" w:rsidP="00BD6A5F">
      <w:pPr>
        <w:numPr>
          <w:ilvl w:val="0"/>
          <w:numId w:val="4"/>
        </w:numPr>
        <w:kinsoku w:val="0"/>
        <w:overflowPunct w:val="0"/>
        <w:spacing w:before="372"/>
        <w:jc w:val="both"/>
        <w:textAlignment w:val="baseline"/>
        <w:rPr>
          <w:rFonts w:ascii="Arial" w:hAnsi="Arial"/>
          <w:sz w:val="28"/>
          <w:szCs w:val="28"/>
        </w:rPr>
      </w:pPr>
      <w:r w:rsidRPr="00BD6A5F">
        <w:rPr>
          <w:rFonts w:ascii="Arial" w:hAnsi="Arial"/>
          <w:sz w:val="28"/>
          <w:szCs w:val="28"/>
        </w:rPr>
        <w:t>Do not attempt to research any fact, issue, or law related to this case, whether by discussion with others, by research in a library or on the internet, or by any other means or source.</w:t>
      </w:r>
    </w:p>
    <w:p w14:paraId="51022E49" w14:textId="4E368D92" w:rsidR="00C9300C" w:rsidRPr="00BD6A5F" w:rsidRDefault="00C9300C" w:rsidP="00BD6A5F">
      <w:pPr>
        <w:kinsoku w:val="0"/>
        <w:overflowPunct w:val="0"/>
        <w:spacing w:before="372"/>
        <w:ind w:firstLine="720"/>
        <w:jc w:val="both"/>
        <w:textAlignment w:val="baseline"/>
        <w:rPr>
          <w:rFonts w:ascii="Arial" w:hAnsi="Arial"/>
          <w:sz w:val="28"/>
          <w:szCs w:val="28"/>
        </w:rPr>
      </w:pPr>
      <w:r w:rsidRPr="00BD6A5F">
        <w:rPr>
          <w:rFonts w:ascii="Arial" w:hAnsi="Arial"/>
          <w:sz w:val="28"/>
          <w:szCs w:val="28"/>
        </w:rPr>
        <w:t>In this age of instant electronic communication and research, I want to emphasize that in addition to not conversing face to face with anyone about the case, you must not communicate with anyone about the case by any other means, including by telephone, text messages, email, internet chat or chat rooms, blogs, or social websites, such as Facebook, or Twitter.</w:t>
      </w:r>
    </w:p>
    <w:p w14:paraId="5BB67CB0" w14:textId="77777777" w:rsidR="00C9300C" w:rsidRPr="00BD6A5F" w:rsidRDefault="00C9300C" w:rsidP="00BD6A5F">
      <w:pPr>
        <w:kinsoku w:val="0"/>
        <w:overflowPunct w:val="0"/>
        <w:spacing w:before="372"/>
        <w:ind w:firstLine="720"/>
        <w:jc w:val="both"/>
        <w:textAlignment w:val="baseline"/>
        <w:rPr>
          <w:rFonts w:ascii="Arial" w:hAnsi="Arial"/>
          <w:spacing w:val="-3"/>
          <w:sz w:val="28"/>
          <w:szCs w:val="28"/>
        </w:rPr>
      </w:pPr>
      <w:r w:rsidRPr="00BD6A5F">
        <w:rPr>
          <w:rFonts w:ascii="Arial" w:hAnsi="Arial"/>
          <w:spacing w:val="-3"/>
          <w:sz w:val="28"/>
          <w:szCs w:val="28"/>
        </w:rPr>
        <w:t>You must not provide any information about the case to anyone by any means whatsoever, and that includes the posting of information about the case, or what you are doing in the case, on any device, or internet site, including blogs, chat rooms, social websites or any other means.</w:t>
      </w:r>
    </w:p>
    <w:p w14:paraId="02DA416F" w14:textId="77777777" w:rsidR="00C9300C" w:rsidRPr="00BD6A5F" w:rsidRDefault="00C9300C" w:rsidP="00BD6A5F">
      <w:pPr>
        <w:kinsoku w:val="0"/>
        <w:overflowPunct w:val="0"/>
        <w:spacing w:before="371"/>
        <w:ind w:firstLine="720"/>
        <w:jc w:val="both"/>
        <w:textAlignment w:val="baseline"/>
        <w:rPr>
          <w:rFonts w:ascii="Arial" w:hAnsi="Arial"/>
          <w:spacing w:val="-2"/>
          <w:sz w:val="28"/>
          <w:szCs w:val="28"/>
        </w:rPr>
      </w:pPr>
      <w:r w:rsidRPr="00BD6A5F">
        <w:rPr>
          <w:rFonts w:ascii="Arial" w:hAnsi="Arial"/>
          <w:spacing w:val="-2"/>
          <w:sz w:val="28"/>
          <w:szCs w:val="28"/>
        </w:rPr>
        <w:t>You must also not Google or otherwise search for any information about the case, or the law which applies to the case, or the people involved in the case, including the defendant, the witnesses, the lawyers, or the judge.</w:t>
      </w:r>
    </w:p>
    <w:p w14:paraId="02AEFBB9" w14:textId="0FE47A45" w:rsidR="00C9300C" w:rsidRPr="007F571E" w:rsidRDefault="00C9300C" w:rsidP="007F571E">
      <w:pPr>
        <w:kinsoku w:val="0"/>
        <w:overflowPunct w:val="0"/>
        <w:spacing w:before="450"/>
        <w:ind w:firstLine="720"/>
        <w:jc w:val="both"/>
        <w:textAlignment w:val="baseline"/>
        <w:rPr>
          <w:rFonts w:ascii="Arial" w:hAnsi="Arial"/>
          <w:spacing w:val="-3"/>
          <w:sz w:val="28"/>
          <w:szCs w:val="28"/>
        </w:rPr>
      </w:pPr>
      <w:r w:rsidRPr="00BD6A5F">
        <w:rPr>
          <w:rFonts w:ascii="Arial" w:hAnsi="Arial"/>
          <w:spacing w:val="-3"/>
          <w:sz w:val="28"/>
          <w:szCs w:val="28"/>
        </w:rPr>
        <w:t>Now, ladies and gentlemen, I want you to understand why</w:t>
      </w:r>
      <w:r w:rsidR="007F571E">
        <w:rPr>
          <w:rFonts w:ascii="Arial" w:hAnsi="Arial"/>
          <w:spacing w:val="-3"/>
          <w:sz w:val="28"/>
          <w:szCs w:val="28"/>
        </w:rPr>
        <w:t xml:space="preserve"> </w:t>
      </w:r>
      <w:r w:rsidRPr="00BD6A5F">
        <w:rPr>
          <w:rFonts w:ascii="Arial" w:hAnsi="Arial"/>
          <w:sz w:val="28"/>
          <w:szCs w:val="28"/>
        </w:rPr>
        <w:t>these rules are so important:</w:t>
      </w:r>
    </w:p>
    <w:p w14:paraId="0DFBA816" w14:textId="77777777" w:rsidR="00C9300C" w:rsidRPr="00BD6A5F" w:rsidRDefault="00C9300C" w:rsidP="00BD6A5F">
      <w:pPr>
        <w:kinsoku w:val="0"/>
        <w:overflowPunct w:val="0"/>
        <w:spacing w:before="367"/>
        <w:ind w:firstLine="720"/>
        <w:jc w:val="both"/>
        <w:textAlignment w:val="baseline"/>
        <w:rPr>
          <w:rFonts w:ascii="Arial" w:hAnsi="Arial"/>
          <w:sz w:val="28"/>
          <w:szCs w:val="28"/>
        </w:rPr>
      </w:pPr>
      <w:r w:rsidRPr="00BD6A5F">
        <w:rPr>
          <w:rFonts w:ascii="Arial" w:hAnsi="Arial"/>
          <w:sz w:val="28"/>
          <w:szCs w:val="28"/>
        </w:rPr>
        <w:lastRenderedPageBreak/>
        <w:t>Our law does not permit jurors to converse with anyone else about the case, or to permit anyone to talk to them about the case, because only jurors are authorized to render a verdict. Only you have been found to be fair and only you have promised to be fair – no one else has been so qualified.</w:t>
      </w:r>
    </w:p>
    <w:p w14:paraId="0A6C14D9" w14:textId="77777777" w:rsidR="00C9300C" w:rsidRPr="00BD6A5F" w:rsidRDefault="00C9300C" w:rsidP="00BD6A5F">
      <w:pPr>
        <w:kinsoku w:val="0"/>
        <w:overflowPunct w:val="0"/>
        <w:spacing w:before="374"/>
        <w:ind w:firstLine="720"/>
        <w:jc w:val="both"/>
        <w:textAlignment w:val="baseline"/>
        <w:rPr>
          <w:rFonts w:ascii="Arial" w:hAnsi="Arial"/>
          <w:sz w:val="28"/>
          <w:szCs w:val="28"/>
        </w:rPr>
      </w:pPr>
      <w:r w:rsidRPr="00BD6A5F">
        <w:rPr>
          <w:rFonts w:ascii="Arial" w:hAnsi="Arial"/>
          <w:sz w:val="28"/>
          <w:szCs w:val="28"/>
        </w:rPr>
        <w:t>Our law also does not permit jurors to converse among themselves about the case until the Court tells them to begin deliberations because premature discussions can lead to a premature final decision.</w:t>
      </w:r>
    </w:p>
    <w:p w14:paraId="6F68882E" w14:textId="77777777" w:rsidR="00C9300C" w:rsidRPr="00BD6A5F" w:rsidRDefault="00C9300C" w:rsidP="00BD6A5F">
      <w:pPr>
        <w:kinsoku w:val="0"/>
        <w:overflowPunct w:val="0"/>
        <w:spacing w:before="375"/>
        <w:ind w:firstLine="720"/>
        <w:jc w:val="both"/>
        <w:textAlignment w:val="baseline"/>
        <w:rPr>
          <w:rFonts w:ascii="Arial" w:hAnsi="Arial"/>
          <w:spacing w:val="-4"/>
          <w:sz w:val="28"/>
          <w:szCs w:val="28"/>
        </w:rPr>
      </w:pPr>
      <w:r w:rsidRPr="00BD6A5F">
        <w:rPr>
          <w:rFonts w:ascii="Arial" w:hAnsi="Arial"/>
          <w:spacing w:val="-4"/>
          <w:sz w:val="28"/>
          <w:szCs w:val="28"/>
        </w:rPr>
        <w:t>Our law also does not permit you to visit a place discussed in the testimony. First, you cannot always be sure that the place is in the same condition as it was on the day in question. Second, even if it were in the same condition, once you go to a place discussed in the testimony to evaluate the evidence in light of what you see, you become a witness, not a juror. As a witness, you may now have an erroneous view of the scene that may not be subject to correction by either party. That is not fair.</w:t>
      </w:r>
    </w:p>
    <w:p w14:paraId="183D4FE0" w14:textId="77777777" w:rsidR="00C9300C" w:rsidRPr="00BD6A5F" w:rsidRDefault="00C9300C" w:rsidP="00BD6A5F">
      <w:pPr>
        <w:kinsoku w:val="0"/>
        <w:overflowPunct w:val="0"/>
        <w:spacing w:before="372"/>
        <w:ind w:firstLine="720"/>
        <w:jc w:val="both"/>
        <w:textAlignment w:val="baseline"/>
        <w:rPr>
          <w:rFonts w:ascii="Arial" w:hAnsi="Arial"/>
          <w:spacing w:val="-2"/>
          <w:sz w:val="28"/>
          <w:szCs w:val="28"/>
        </w:rPr>
      </w:pPr>
      <w:r w:rsidRPr="00BD6A5F">
        <w:rPr>
          <w:rFonts w:ascii="Arial" w:hAnsi="Arial"/>
          <w:spacing w:val="-2"/>
          <w:sz w:val="28"/>
          <w:szCs w:val="28"/>
        </w:rPr>
        <w:t>Finally, our law requires that you not read or listen to any news accounts of the case, and that you not attempt to research any fact, issue, or law related to the case. Your decision must be based solely on the testimony and other evidence presented in this courtroom. It would not be fair to the parties for you to base your decision on some reporter’s view or opinion, or upon information you acquire outside the courtroom.</w:t>
      </w:r>
    </w:p>
    <w:p w14:paraId="032E09B0" w14:textId="6279EAC7" w:rsidR="00C9300C" w:rsidRPr="00BD6A5F" w:rsidRDefault="00C9300C" w:rsidP="00BD6A5F">
      <w:pPr>
        <w:kinsoku w:val="0"/>
        <w:overflowPunct w:val="0"/>
        <w:spacing w:before="372"/>
        <w:ind w:firstLine="720"/>
        <w:jc w:val="both"/>
        <w:textAlignment w:val="baseline"/>
        <w:rPr>
          <w:rFonts w:ascii="Arial" w:hAnsi="Arial"/>
          <w:sz w:val="28"/>
          <w:szCs w:val="28"/>
        </w:rPr>
      </w:pPr>
      <w:r w:rsidRPr="00BD6A5F">
        <w:rPr>
          <w:rFonts w:ascii="Arial" w:hAnsi="Arial"/>
          <w:sz w:val="28"/>
          <w:szCs w:val="28"/>
        </w:rPr>
        <w:t>These rules are designed to help guarantee a fair trial, and our law accordingly sets forth serious consequences if the rules are not followed.</w:t>
      </w:r>
    </w:p>
    <w:p w14:paraId="0D3B491E" w14:textId="77777777" w:rsidR="00C9300C" w:rsidRDefault="00C9300C" w:rsidP="00BD6A5F">
      <w:pPr>
        <w:rPr>
          <w:sz w:val="28"/>
          <w:szCs w:val="28"/>
        </w:rPr>
      </w:pPr>
    </w:p>
    <w:p w14:paraId="1FE99083" w14:textId="77777777" w:rsidR="007F571E" w:rsidRDefault="007F571E" w:rsidP="00BD6A5F">
      <w:pPr>
        <w:rPr>
          <w:sz w:val="28"/>
          <w:szCs w:val="28"/>
        </w:rPr>
      </w:pPr>
    </w:p>
    <w:p w14:paraId="78048B04" w14:textId="2023793E" w:rsidR="00C9300C" w:rsidRPr="00BD6A5F" w:rsidRDefault="00C9300C" w:rsidP="00BD6A5F">
      <w:pPr>
        <w:kinsoku w:val="0"/>
        <w:overflowPunct w:val="0"/>
        <w:ind w:firstLine="720"/>
        <w:jc w:val="both"/>
        <w:textAlignment w:val="baseline"/>
        <w:rPr>
          <w:rFonts w:ascii="Arial" w:hAnsi="Arial"/>
          <w:sz w:val="28"/>
          <w:szCs w:val="28"/>
        </w:rPr>
      </w:pPr>
      <w:r w:rsidRPr="00BD6A5F">
        <w:rPr>
          <w:rFonts w:ascii="Arial" w:hAnsi="Arial"/>
          <w:sz w:val="28"/>
          <w:szCs w:val="28"/>
        </w:rPr>
        <w:lastRenderedPageBreak/>
        <w:t xml:space="preserve">I trust you understand and appreciate the importance of following these rules and, in </w:t>
      </w:r>
      <w:proofErr w:type="gramStart"/>
      <w:r w:rsidRPr="00BD6A5F">
        <w:rPr>
          <w:rFonts w:ascii="Arial" w:hAnsi="Arial"/>
          <w:sz w:val="28"/>
          <w:szCs w:val="28"/>
        </w:rPr>
        <w:t>accord</w:t>
      </w:r>
      <w:proofErr w:type="gramEnd"/>
      <w:r w:rsidRPr="00BD6A5F">
        <w:rPr>
          <w:rFonts w:ascii="Arial" w:hAnsi="Arial"/>
          <w:sz w:val="28"/>
          <w:szCs w:val="28"/>
        </w:rPr>
        <w:t xml:space="preserve"> with your oath and promise, I know you will do so.</w:t>
      </w:r>
    </w:p>
    <w:p w14:paraId="0BEF0C7A" w14:textId="6CBE6CB3" w:rsidR="005E78F1" w:rsidRPr="00BD6A5F" w:rsidRDefault="005E78F1" w:rsidP="00BD6A5F">
      <w:pPr>
        <w:rPr>
          <w:sz w:val="28"/>
          <w:szCs w:val="28"/>
        </w:rPr>
      </w:pPr>
    </w:p>
    <w:p w14:paraId="605CFAB3" w14:textId="77777777" w:rsidR="005E78F1" w:rsidRPr="00BD6A5F" w:rsidRDefault="005E78F1" w:rsidP="00BD6A5F">
      <w:pPr>
        <w:rPr>
          <w:sz w:val="28"/>
          <w:szCs w:val="28"/>
        </w:rPr>
      </w:pPr>
    </w:p>
    <w:p w14:paraId="15C3661B" w14:textId="18F2FCDB" w:rsidR="00F206DB" w:rsidRPr="00BD6A5F" w:rsidRDefault="00875F72" w:rsidP="00BD6A5F">
      <w:pPr>
        <w:rPr>
          <w:sz w:val="28"/>
          <w:szCs w:val="28"/>
        </w:rPr>
      </w:pPr>
      <w:r w:rsidRPr="00BD6A5F">
        <w:rPr>
          <w:sz w:val="28"/>
          <w:szCs w:val="28"/>
        </w:rPr>
        <w:t>_____________________________________________</w:t>
      </w:r>
    </w:p>
    <w:p w14:paraId="6EA091DC" w14:textId="77777777" w:rsidR="00C9300C" w:rsidRPr="009A3673" w:rsidRDefault="00C9300C" w:rsidP="00BD6A5F">
      <w:pPr>
        <w:numPr>
          <w:ilvl w:val="0"/>
          <w:numId w:val="6"/>
        </w:numPr>
        <w:kinsoku w:val="0"/>
        <w:overflowPunct w:val="0"/>
        <w:spacing w:before="244"/>
        <w:jc w:val="both"/>
        <w:textAlignment w:val="baseline"/>
        <w:rPr>
          <w:rFonts w:ascii="Arial" w:hAnsi="Arial"/>
          <w:sz w:val="24"/>
        </w:rPr>
      </w:pPr>
      <w:r w:rsidRPr="009A3673">
        <w:rPr>
          <w:rFonts w:ascii="Arial" w:hAnsi="Arial"/>
          <w:sz w:val="24"/>
        </w:rPr>
        <w:t>CPL 300.10 (4)</w:t>
      </w:r>
    </w:p>
    <w:p w14:paraId="21089970" w14:textId="77777777" w:rsidR="00C9300C" w:rsidRPr="009A3673" w:rsidRDefault="00C9300C" w:rsidP="00BD6A5F">
      <w:pPr>
        <w:numPr>
          <w:ilvl w:val="0"/>
          <w:numId w:val="6"/>
        </w:numPr>
        <w:kinsoku w:val="0"/>
        <w:overflowPunct w:val="0"/>
        <w:spacing w:before="242"/>
        <w:jc w:val="both"/>
        <w:textAlignment w:val="baseline"/>
        <w:rPr>
          <w:rFonts w:ascii="Arial" w:hAnsi="Arial"/>
          <w:sz w:val="24"/>
        </w:rPr>
      </w:pPr>
      <w:r w:rsidRPr="009A3673">
        <w:rPr>
          <w:rFonts w:ascii="Arial" w:hAnsi="Arial"/>
          <w:sz w:val="24"/>
        </w:rPr>
        <w:t>CPL 260.30 (3)</w:t>
      </w:r>
    </w:p>
    <w:p w14:paraId="61F3228B" w14:textId="77777777" w:rsidR="00C9300C" w:rsidRPr="009A3673" w:rsidRDefault="00C9300C" w:rsidP="00BD6A5F">
      <w:pPr>
        <w:numPr>
          <w:ilvl w:val="0"/>
          <w:numId w:val="6"/>
        </w:numPr>
        <w:kinsoku w:val="0"/>
        <w:overflowPunct w:val="0"/>
        <w:spacing w:before="246"/>
        <w:jc w:val="both"/>
        <w:textAlignment w:val="baseline"/>
        <w:rPr>
          <w:rFonts w:ascii="Arial" w:hAnsi="Arial"/>
          <w:sz w:val="24"/>
        </w:rPr>
      </w:pPr>
      <w:r w:rsidRPr="009A3673">
        <w:rPr>
          <w:rFonts w:ascii="Arial" w:hAnsi="Arial"/>
          <w:sz w:val="24"/>
        </w:rPr>
        <w:t>CPL 260.30 (4)</w:t>
      </w:r>
    </w:p>
    <w:p w14:paraId="47812BED" w14:textId="77777777" w:rsidR="00C9300C" w:rsidRPr="009A3673" w:rsidRDefault="00C9300C" w:rsidP="00BD6A5F">
      <w:pPr>
        <w:numPr>
          <w:ilvl w:val="0"/>
          <w:numId w:val="7"/>
        </w:numPr>
        <w:kinsoku w:val="0"/>
        <w:overflowPunct w:val="0"/>
        <w:spacing w:before="236"/>
        <w:jc w:val="both"/>
        <w:textAlignment w:val="baseline"/>
        <w:rPr>
          <w:rFonts w:ascii="Arial" w:hAnsi="Arial"/>
          <w:sz w:val="24"/>
        </w:rPr>
      </w:pPr>
      <w:r w:rsidRPr="009A3673">
        <w:rPr>
          <w:rFonts w:ascii="Arial" w:hAnsi="Arial"/>
          <w:i/>
          <w:sz w:val="24"/>
        </w:rPr>
        <w:t>See People v Barnes</w:t>
      </w:r>
      <w:r w:rsidRPr="009A3673">
        <w:rPr>
          <w:rFonts w:ascii="Arial" w:hAnsi="Arial"/>
          <w:sz w:val="24"/>
        </w:rPr>
        <w:t xml:space="preserve">, 80 NY2d 867, 868 (1992); </w:t>
      </w:r>
      <w:r w:rsidRPr="009A3673">
        <w:rPr>
          <w:rFonts w:ascii="Arial" w:hAnsi="Arial"/>
          <w:i/>
          <w:sz w:val="24"/>
        </w:rPr>
        <w:t>People v Davis</w:t>
      </w:r>
      <w:r w:rsidRPr="009A3673">
        <w:rPr>
          <w:rFonts w:ascii="Arial" w:hAnsi="Arial"/>
          <w:sz w:val="24"/>
        </w:rPr>
        <w:t>, 58 NY2d 1102, 1103-1104 (1983).</w:t>
      </w:r>
    </w:p>
    <w:p w14:paraId="417EFF7C" w14:textId="77777777" w:rsidR="00C9300C" w:rsidRPr="009A3673" w:rsidRDefault="00C9300C" w:rsidP="00BD6A5F">
      <w:pPr>
        <w:numPr>
          <w:ilvl w:val="0"/>
          <w:numId w:val="6"/>
        </w:numPr>
        <w:kinsoku w:val="0"/>
        <w:overflowPunct w:val="0"/>
        <w:spacing w:before="242"/>
        <w:jc w:val="both"/>
        <w:textAlignment w:val="baseline"/>
        <w:rPr>
          <w:rFonts w:ascii="Arial" w:hAnsi="Arial"/>
          <w:sz w:val="24"/>
        </w:rPr>
      </w:pPr>
      <w:r w:rsidRPr="009A3673">
        <w:rPr>
          <w:rFonts w:ascii="Arial" w:hAnsi="Arial"/>
          <w:sz w:val="24"/>
        </w:rPr>
        <w:t>CPL 260.30 (5)</w:t>
      </w:r>
    </w:p>
    <w:p w14:paraId="401C1076" w14:textId="77777777" w:rsidR="00C9300C" w:rsidRPr="009A3673" w:rsidRDefault="00C9300C" w:rsidP="00BD6A5F">
      <w:pPr>
        <w:numPr>
          <w:ilvl w:val="0"/>
          <w:numId w:val="7"/>
        </w:numPr>
        <w:kinsoku w:val="0"/>
        <w:overflowPunct w:val="0"/>
        <w:spacing w:before="246"/>
        <w:jc w:val="both"/>
        <w:textAlignment w:val="baseline"/>
        <w:rPr>
          <w:rFonts w:ascii="Arial" w:hAnsi="Arial"/>
          <w:sz w:val="24"/>
        </w:rPr>
      </w:pPr>
      <w:r w:rsidRPr="009A3673">
        <w:rPr>
          <w:rFonts w:ascii="Arial" w:hAnsi="Arial"/>
          <w:i/>
          <w:sz w:val="24"/>
        </w:rPr>
        <w:t>See People v Greaves</w:t>
      </w:r>
      <w:r w:rsidRPr="009A3673">
        <w:rPr>
          <w:rFonts w:ascii="Arial" w:hAnsi="Arial"/>
          <w:sz w:val="24"/>
        </w:rPr>
        <w:t>, 94 NY2d 775 (1999).</w:t>
      </w:r>
    </w:p>
    <w:p w14:paraId="0FB06599" w14:textId="77777777" w:rsidR="00C9300C" w:rsidRPr="009A3673" w:rsidRDefault="00C9300C" w:rsidP="00BD6A5F">
      <w:pPr>
        <w:numPr>
          <w:ilvl w:val="0"/>
          <w:numId w:val="6"/>
        </w:numPr>
        <w:kinsoku w:val="0"/>
        <w:overflowPunct w:val="0"/>
        <w:spacing w:before="246"/>
        <w:jc w:val="both"/>
        <w:textAlignment w:val="baseline"/>
        <w:rPr>
          <w:rFonts w:ascii="Arial" w:hAnsi="Arial"/>
          <w:sz w:val="24"/>
        </w:rPr>
      </w:pPr>
      <w:r w:rsidRPr="009A3673">
        <w:rPr>
          <w:rFonts w:ascii="Arial" w:hAnsi="Arial"/>
          <w:sz w:val="24"/>
        </w:rPr>
        <w:t>CPL 310.20 (1)</w:t>
      </w:r>
    </w:p>
    <w:p w14:paraId="7D36532E" w14:textId="77777777" w:rsidR="00C9300C" w:rsidRPr="009A3673" w:rsidRDefault="00C9300C" w:rsidP="00BD6A5F">
      <w:pPr>
        <w:numPr>
          <w:ilvl w:val="0"/>
          <w:numId w:val="7"/>
        </w:numPr>
        <w:kinsoku w:val="0"/>
        <w:overflowPunct w:val="0"/>
        <w:spacing w:before="250"/>
        <w:jc w:val="both"/>
        <w:textAlignment w:val="baseline"/>
        <w:rPr>
          <w:rFonts w:ascii="Arial" w:hAnsi="Arial"/>
          <w:sz w:val="24"/>
        </w:rPr>
      </w:pPr>
      <w:r w:rsidRPr="009A3673">
        <w:rPr>
          <w:rFonts w:ascii="Arial" w:hAnsi="Arial"/>
          <w:i/>
          <w:sz w:val="24"/>
        </w:rPr>
        <w:t>See People v Boyd</w:t>
      </w:r>
      <w:r w:rsidRPr="009A3673">
        <w:rPr>
          <w:rFonts w:ascii="Arial" w:hAnsi="Arial"/>
          <w:sz w:val="24"/>
        </w:rPr>
        <w:t xml:space="preserve">, 58 NY2d 1016, 1018 (1983); </w:t>
      </w:r>
      <w:r w:rsidRPr="009A3673">
        <w:rPr>
          <w:rFonts w:ascii="Arial" w:hAnsi="Arial"/>
          <w:i/>
          <w:sz w:val="24"/>
        </w:rPr>
        <w:t>Huff v Bennett</w:t>
      </w:r>
      <w:r w:rsidRPr="009A3673">
        <w:rPr>
          <w:rFonts w:ascii="Arial" w:hAnsi="Arial"/>
          <w:sz w:val="24"/>
        </w:rPr>
        <w:t>, 6 NY 337 (1852); Richardson, Evidence § 6-214 at 362 (11</w:t>
      </w:r>
      <w:r w:rsidRPr="009A3673">
        <w:rPr>
          <w:rFonts w:ascii="Arial" w:hAnsi="Arial"/>
          <w:sz w:val="24"/>
          <w:vertAlign w:val="superscript"/>
        </w:rPr>
        <w:t>th</w:t>
      </w:r>
      <w:r w:rsidRPr="009A3673">
        <w:rPr>
          <w:rFonts w:ascii="Arial" w:hAnsi="Arial"/>
          <w:sz w:val="24"/>
        </w:rPr>
        <w:t xml:space="preserve"> ed.).</w:t>
      </w:r>
    </w:p>
    <w:p w14:paraId="2821F92F" w14:textId="28013BE4" w:rsidR="00C9300C" w:rsidRPr="009A3673" w:rsidRDefault="00C9300C" w:rsidP="00BD6A5F">
      <w:pPr>
        <w:numPr>
          <w:ilvl w:val="0"/>
          <w:numId w:val="7"/>
        </w:numPr>
        <w:kinsoku w:val="0"/>
        <w:overflowPunct w:val="0"/>
        <w:spacing w:before="252"/>
        <w:jc w:val="both"/>
        <w:textAlignment w:val="baseline"/>
        <w:rPr>
          <w:rFonts w:ascii="Arial" w:hAnsi="Arial"/>
          <w:sz w:val="24"/>
        </w:rPr>
      </w:pPr>
      <w:r w:rsidRPr="009A3673">
        <w:rPr>
          <w:rFonts w:ascii="Arial" w:hAnsi="Arial"/>
          <w:i/>
          <w:sz w:val="24"/>
        </w:rPr>
        <w:t>See People v Townsley</w:t>
      </w:r>
      <w:r w:rsidRPr="009A3673">
        <w:rPr>
          <w:rFonts w:ascii="Arial" w:hAnsi="Arial"/>
          <w:sz w:val="24"/>
        </w:rPr>
        <w:t xml:space="preserve">, </w:t>
      </w:r>
      <w:r w:rsidR="00862435">
        <w:rPr>
          <w:rFonts w:ascii="Arial" w:hAnsi="Arial"/>
          <w:sz w:val="24"/>
        </w:rPr>
        <w:t xml:space="preserve">20 </w:t>
      </w:r>
      <w:r w:rsidRPr="009A3673">
        <w:rPr>
          <w:rFonts w:ascii="Arial" w:hAnsi="Arial"/>
          <w:sz w:val="24"/>
        </w:rPr>
        <w:t xml:space="preserve">NY3d </w:t>
      </w:r>
      <w:r w:rsidR="00A30727">
        <w:rPr>
          <w:rFonts w:ascii="Arial" w:hAnsi="Arial"/>
          <w:sz w:val="24"/>
        </w:rPr>
        <w:t xml:space="preserve">294 </w:t>
      </w:r>
      <w:r w:rsidRPr="009A3673">
        <w:rPr>
          <w:rFonts w:ascii="Arial" w:hAnsi="Arial"/>
          <w:sz w:val="24"/>
        </w:rPr>
        <w:t>(2012) (“The [prosecutor’s] argument suggested to the jury that there was something improper in a lawyer's interviewing a witness in the hope of getting favorable testimony. That is not in the least improper. It is what good lawyers do”).</w:t>
      </w:r>
    </w:p>
    <w:p w14:paraId="3A614216" w14:textId="77777777" w:rsidR="00C9300C" w:rsidRPr="009A3673" w:rsidRDefault="00C9300C" w:rsidP="00BD6A5F">
      <w:pPr>
        <w:numPr>
          <w:ilvl w:val="0"/>
          <w:numId w:val="7"/>
        </w:numPr>
        <w:kinsoku w:val="0"/>
        <w:overflowPunct w:val="0"/>
        <w:spacing w:before="247"/>
        <w:jc w:val="both"/>
        <w:textAlignment w:val="baseline"/>
        <w:rPr>
          <w:rFonts w:ascii="Arial" w:hAnsi="Arial"/>
          <w:sz w:val="24"/>
        </w:rPr>
      </w:pPr>
      <w:r w:rsidRPr="009A3673">
        <w:rPr>
          <w:rFonts w:ascii="Arial" w:hAnsi="Arial"/>
          <w:i/>
          <w:sz w:val="24"/>
        </w:rPr>
        <w:t>See People v Liverpool</w:t>
      </w:r>
      <w:r w:rsidRPr="009A3673">
        <w:rPr>
          <w:rFonts w:ascii="Arial" w:hAnsi="Arial"/>
          <w:sz w:val="24"/>
        </w:rPr>
        <w:t xml:space="preserve">, 262 AD2d 425, </w:t>
      </w:r>
      <w:r w:rsidRPr="009A3673">
        <w:rPr>
          <w:rFonts w:ascii="Arial" w:hAnsi="Arial"/>
          <w:i/>
          <w:sz w:val="24"/>
        </w:rPr>
        <w:t xml:space="preserve">lv denied </w:t>
      </w:r>
      <w:r w:rsidRPr="009A3673">
        <w:rPr>
          <w:rFonts w:ascii="Arial" w:hAnsi="Arial"/>
          <w:sz w:val="24"/>
        </w:rPr>
        <w:t>93 NY2d 1022 (2</w:t>
      </w:r>
      <w:r w:rsidRPr="009A3673">
        <w:rPr>
          <w:rFonts w:ascii="Arial" w:hAnsi="Arial"/>
          <w:sz w:val="24"/>
          <w:vertAlign w:val="superscript"/>
        </w:rPr>
        <w:t>nd</w:t>
      </w:r>
      <w:r w:rsidRPr="009A3673">
        <w:rPr>
          <w:rFonts w:ascii="Arial" w:hAnsi="Arial"/>
          <w:sz w:val="24"/>
        </w:rPr>
        <w:t xml:space="preserve"> Dept 1999); </w:t>
      </w:r>
      <w:r w:rsidRPr="009A3673">
        <w:rPr>
          <w:rFonts w:ascii="Arial" w:hAnsi="Arial"/>
          <w:i/>
          <w:sz w:val="24"/>
        </w:rPr>
        <w:t>People v Fountain</w:t>
      </w:r>
      <w:r w:rsidRPr="009A3673">
        <w:rPr>
          <w:rFonts w:ascii="Arial" w:hAnsi="Arial"/>
          <w:sz w:val="24"/>
        </w:rPr>
        <w:t xml:space="preserve">, 170 AD2d 414, 415, </w:t>
      </w:r>
      <w:r w:rsidRPr="009A3673">
        <w:rPr>
          <w:rFonts w:ascii="Arial" w:hAnsi="Arial"/>
          <w:i/>
          <w:sz w:val="24"/>
        </w:rPr>
        <w:t xml:space="preserve">lv denied </w:t>
      </w:r>
      <w:r w:rsidRPr="009A3673">
        <w:rPr>
          <w:rFonts w:ascii="Arial" w:hAnsi="Arial"/>
          <w:sz w:val="24"/>
        </w:rPr>
        <w:t>78 NY2d 966 (2</w:t>
      </w:r>
      <w:r w:rsidRPr="009A3673">
        <w:rPr>
          <w:rFonts w:ascii="Arial" w:hAnsi="Arial"/>
          <w:sz w:val="24"/>
          <w:vertAlign w:val="superscript"/>
        </w:rPr>
        <w:t>nd</w:t>
      </w:r>
      <w:r w:rsidRPr="009A3673">
        <w:rPr>
          <w:rFonts w:ascii="Arial" w:hAnsi="Arial"/>
          <w:sz w:val="24"/>
        </w:rPr>
        <w:t xml:space="preserve"> Dept 1991).</w:t>
      </w:r>
    </w:p>
    <w:p w14:paraId="403120CE" w14:textId="77777777" w:rsidR="00C9300C" w:rsidRPr="009A3673" w:rsidRDefault="00C9300C" w:rsidP="00BD6A5F">
      <w:pPr>
        <w:numPr>
          <w:ilvl w:val="0"/>
          <w:numId w:val="7"/>
        </w:numPr>
        <w:kinsoku w:val="0"/>
        <w:overflowPunct w:val="0"/>
        <w:spacing w:before="246"/>
        <w:jc w:val="both"/>
        <w:textAlignment w:val="baseline"/>
        <w:rPr>
          <w:rFonts w:ascii="Arial" w:hAnsi="Arial"/>
          <w:sz w:val="24"/>
        </w:rPr>
      </w:pPr>
      <w:r w:rsidRPr="009A3673">
        <w:rPr>
          <w:rFonts w:ascii="Arial" w:hAnsi="Arial"/>
          <w:i/>
          <w:sz w:val="24"/>
        </w:rPr>
        <w:t>See Gedders v United States</w:t>
      </w:r>
      <w:r w:rsidRPr="009A3673">
        <w:rPr>
          <w:rFonts w:ascii="Arial" w:hAnsi="Arial"/>
          <w:sz w:val="24"/>
        </w:rPr>
        <w:t>, 425 US 80, 87 (1976).</w:t>
      </w:r>
    </w:p>
    <w:p w14:paraId="37C45E5F" w14:textId="77777777" w:rsidR="00C9300C" w:rsidRPr="009A3673" w:rsidRDefault="00C9300C" w:rsidP="00BD6A5F">
      <w:pPr>
        <w:numPr>
          <w:ilvl w:val="0"/>
          <w:numId w:val="6"/>
        </w:numPr>
        <w:kinsoku w:val="0"/>
        <w:overflowPunct w:val="0"/>
        <w:spacing w:before="251"/>
        <w:jc w:val="both"/>
        <w:textAlignment w:val="baseline"/>
        <w:rPr>
          <w:rFonts w:ascii="Arial" w:hAnsi="Arial"/>
          <w:sz w:val="24"/>
        </w:rPr>
      </w:pPr>
      <w:r w:rsidRPr="009A3673">
        <w:rPr>
          <w:rFonts w:ascii="Arial" w:hAnsi="Arial"/>
          <w:sz w:val="24"/>
        </w:rPr>
        <w:t>CPL 260.30 (6)</w:t>
      </w:r>
    </w:p>
    <w:p w14:paraId="03652CB2" w14:textId="77777777" w:rsidR="00C9300C" w:rsidRPr="009A3673" w:rsidRDefault="00C9300C" w:rsidP="00BD6A5F">
      <w:pPr>
        <w:numPr>
          <w:ilvl w:val="0"/>
          <w:numId w:val="7"/>
        </w:numPr>
        <w:kinsoku w:val="0"/>
        <w:overflowPunct w:val="0"/>
        <w:spacing w:before="241"/>
        <w:jc w:val="both"/>
        <w:textAlignment w:val="baseline"/>
        <w:rPr>
          <w:rFonts w:ascii="Arial" w:hAnsi="Arial"/>
          <w:spacing w:val="1"/>
          <w:sz w:val="24"/>
        </w:rPr>
      </w:pPr>
      <w:r w:rsidRPr="009A3673">
        <w:rPr>
          <w:rFonts w:ascii="Arial" w:hAnsi="Arial"/>
          <w:i/>
          <w:spacing w:val="1"/>
          <w:sz w:val="24"/>
        </w:rPr>
        <w:t xml:space="preserve">Taylor v Kentucky, </w:t>
      </w:r>
      <w:r w:rsidRPr="009A3673">
        <w:rPr>
          <w:rFonts w:ascii="Arial" w:hAnsi="Arial"/>
          <w:spacing w:val="1"/>
          <w:sz w:val="24"/>
        </w:rPr>
        <w:t>436 US 478 (1978).</w:t>
      </w:r>
    </w:p>
    <w:p w14:paraId="5B705565" w14:textId="77777777" w:rsidR="00C9300C" w:rsidRPr="009A3673" w:rsidRDefault="00C9300C" w:rsidP="00BD6A5F">
      <w:pPr>
        <w:numPr>
          <w:ilvl w:val="0"/>
          <w:numId w:val="7"/>
        </w:numPr>
        <w:kinsoku w:val="0"/>
        <w:overflowPunct w:val="0"/>
        <w:spacing w:before="241"/>
        <w:jc w:val="both"/>
        <w:textAlignment w:val="baseline"/>
        <w:rPr>
          <w:rFonts w:ascii="Arial" w:hAnsi="Arial"/>
          <w:sz w:val="24"/>
        </w:rPr>
      </w:pPr>
      <w:r w:rsidRPr="009A3673">
        <w:rPr>
          <w:rFonts w:ascii="Arial" w:hAnsi="Arial"/>
          <w:i/>
          <w:sz w:val="24"/>
        </w:rPr>
        <w:t>In re Winship</w:t>
      </w:r>
      <w:r w:rsidRPr="009A3673">
        <w:rPr>
          <w:rFonts w:ascii="Arial" w:hAnsi="Arial"/>
          <w:sz w:val="24"/>
        </w:rPr>
        <w:t xml:space="preserve">, 397 US 358 (1970); </w:t>
      </w:r>
      <w:r w:rsidRPr="009A3673">
        <w:rPr>
          <w:rFonts w:ascii="Arial" w:hAnsi="Arial"/>
          <w:i/>
          <w:sz w:val="24"/>
        </w:rPr>
        <w:t>Taylor v Kentucky, supra; People v Antommarchi</w:t>
      </w:r>
      <w:r w:rsidRPr="009A3673">
        <w:rPr>
          <w:rFonts w:ascii="Arial" w:hAnsi="Arial"/>
          <w:sz w:val="24"/>
        </w:rPr>
        <w:t>, 80 NY2d 247, 252-53 (1992).</w:t>
      </w:r>
    </w:p>
    <w:p w14:paraId="7F88EE63" w14:textId="77777777" w:rsidR="00C9300C" w:rsidRPr="009A3673" w:rsidRDefault="00C9300C" w:rsidP="00BD6A5F">
      <w:pPr>
        <w:numPr>
          <w:ilvl w:val="0"/>
          <w:numId w:val="6"/>
        </w:numPr>
        <w:kinsoku w:val="0"/>
        <w:overflowPunct w:val="0"/>
        <w:spacing w:before="247"/>
        <w:jc w:val="both"/>
        <w:textAlignment w:val="baseline"/>
        <w:rPr>
          <w:rFonts w:ascii="Arial" w:hAnsi="Arial"/>
          <w:sz w:val="24"/>
        </w:rPr>
      </w:pPr>
      <w:r w:rsidRPr="009A3673">
        <w:rPr>
          <w:rFonts w:ascii="Arial" w:hAnsi="Arial"/>
          <w:sz w:val="24"/>
        </w:rPr>
        <w:lastRenderedPageBreak/>
        <w:t>CPL 300.10 (2)</w:t>
      </w:r>
    </w:p>
    <w:p w14:paraId="432E3EFB" w14:textId="77777777" w:rsidR="00C9300C" w:rsidRPr="009A3673" w:rsidRDefault="00C9300C" w:rsidP="00BD6A5F">
      <w:pPr>
        <w:numPr>
          <w:ilvl w:val="0"/>
          <w:numId w:val="7"/>
        </w:numPr>
        <w:kinsoku w:val="0"/>
        <w:overflowPunct w:val="0"/>
        <w:spacing w:before="241"/>
        <w:jc w:val="both"/>
        <w:textAlignment w:val="baseline"/>
        <w:rPr>
          <w:rFonts w:ascii="Arial" w:hAnsi="Arial"/>
          <w:i/>
          <w:spacing w:val="-5"/>
          <w:sz w:val="24"/>
        </w:rPr>
      </w:pPr>
      <w:r w:rsidRPr="009A3673">
        <w:rPr>
          <w:rFonts w:ascii="Arial" w:hAnsi="Arial"/>
          <w:i/>
          <w:spacing w:val="-5"/>
          <w:sz w:val="24"/>
        </w:rPr>
        <w:t>Id.</w:t>
      </w:r>
    </w:p>
    <w:p w14:paraId="2F63B77B" w14:textId="6233629B" w:rsidR="008C7733" w:rsidRPr="009A3673" w:rsidRDefault="00C9300C" w:rsidP="00BD6A5F">
      <w:pPr>
        <w:numPr>
          <w:ilvl w:val="0"/>
          <w:numId w:val="7"/>
        </w:numPr>
        <w:kinsoku w:val="0"/>
        <w:overflowPunct w:val="0"/>
        <w:spacing w:before="252"/>
        <w:jc w:val="both"/>
        <w:textAlignment w:val="baseline"/>
        <w:rPr>
          <w:rFonts w:ascii="Arial" w:hAnsi="Arial"/>
          <w:i/>
          <w:spacing w:val="-5"/>
          <w:sz w:val="24"/>
        </w:rPr>
      </w:pPr>
      <w:r w:rsidRPr="009A3673">
        <w:rPr>
          <w:rFonts w:ascii="Arial" w:hAnsi="Arial"/>
          <w:i/>
          <w:spacing w:val="-5"/>
          <w:sz w:val="24"/>
        </w:rPr>
        <w:t>Id.</w:t>
      </w:r>
    </w:p>
    <w:p w14:paraId="46D696A5" w14:textId="77777777" w:rsidR="00C9300C" w:rsidRPr="009A3673" w:rsidRDefault="00C9300C" w:rsidP="00BD6A5F">
      <w:pPr>
        <w:numPr>
          <w:ilvl w:val="0"/>
          <w:numId w:val="8"/>
        </w:numPr>
        <w:kinsoku w:val="0"/>
        <w:overflowPunct w:val="0"/>
        <w:spacing w:before="44"/>
        <w:jc w:val="both"/>
        <w:textAlignment w:val="baseline"/>
        <w:rPr>
          <w:rFonts w:ascii="Arial" w:hAnsi="Arial"/>
          <w:spacing w:val="4"/>
          <w:sz w:val="24"/>
        </w:rPr>
      </w:pPr>
      <w:r w:rsidRPr="009A3673">
        <w:rPr>
          <w:rFonts w:ascii="Arial" w:hAnsi="Arial"/>
          <w:i/>
          <w:spacing w:val="4"/>
          <w:sz w:val="24"/>
        </w:rPr>
        <w:t>In re Winship</w:t>
      </w:r>
      <w:r w:rsidRPr="009A3673">
        <w:rPr>
          <w:rFonts w:ascii="Arial" w:hAnsi="Arial"/>
          <w:spacing w:val="4"/>
          <w:sz w:val="24"/>
        </w:rPr>
        <w:t xml:space="preserve">, </w:t>
      </w:r>
      <w:r w:rsidRPr="009A3673">
        <w:rPr>
          <w:rFonts w:ascii="Arial" w:hAnsi="Arial"/>
          <w:i/>
          <w:spacing w:val="4"/>
          <w:sz w:val="24"/>
        </w:rPr>
        <w:t>supra; People v Antommarchi</w:t>
      </w:r>
      <w:r w:rsidRPr="009A3673">
        <w:rPr>
          <w:rFonts w:ascii="Arial" w:hAnsi="Arial"/>
          <w:spacing w:val="4"/>
          <w:sz w:val="24"/>
        </w:rPr>
        <w:t xml:space="preserve">, </w:t>
      </w:r>
      <w:r w:rsidRPr="009A3673">
        <w:rPr>
          <w:rFonts w:ascii="Arial" w:hAnsi="Arial"/>
          <w:i/>
          <w:spacing w:val="4"/>
          <w:sz w:val="24"/>
        </w:rPr>
        <w:t>supra</w:t>
      </w:r>
      <w:r w:rsidRPr="009A3673">
        <w:rPr>
          <w:rFonts w:ascii="Arial" w:hAnsi="Arial"/>
          <w:spacing w:val="4"/>
          <w:sz w:val="24"/>
        </w:rPr>
        <w:t>.</w:t>
      </w:r>
    </w:p>
    <w:p w14:paraId="315E0A10" w14:textId="77777777" w:rsidR="00C9300C" w:rsidRPr="009A3673" w:rsidRDefault="00C9300C" w:rsidP="00BD6A5F">
      <w:pPr>
        <w:numPr>
          <w:ilvl w:val="0"/>
          <w:numId w:val="9"/>
        </w:numPr>
        <w:kinsoku w:val="0"/>
        <w:overflowPunct w:val="0"/>
        <w:spacing w:before="230"/>
        <w:jc w:val="both"/>
        <w:textAlignment w:val="baseline"/>
        <w:rPr>
          <w:rFonts w:ascii="Arial" w:hAnsi="Arial"/>
          <w:spacing w:val="-3"/>
          <w:sz w:val="24"/>
        </w:rPr>
      </w:pPr>
      <w:r w:rsidRPr="009A3673">
        <w:rPr>
          <w:rFonts w:ascii="Arial" w:hAnsi="Arial"/>
          <w:i/>
          <w:spacing w:val="-3"/>
          <w:sz w:val="24"/>
        </w:rPr>
        <w:t xml:space="preserve">See People v Whalen, </w:t>
      </w:r>
      <w:r w:rsidRPr="009A3673">
        <w:rPr>
          <w:rFonts w:ascii="Arial" w:hAnsi="Arial"/>
          <w:spacing w:val="-3"/>
          <w:sz w:val="24"/>
        </w:rPr>
        <w:t xml:space="preserve">59 NY2d 273, 279 (1983); </w:t>
      </w:r>
      <w:r w:rsidRPr="009A3673">
        <w:rPr>
          <w:rFonts w:ascii="Arial" w:hAnsi="Arial"/>
          <w:i/>
          <w:spacing w:val="-3"/>
          <w:sz w:val="24"/>
        </w:rPr>
        <w:t xml:space="preserve">People v Beslanovics, </w:t>
      </w:r>
      <w:r w:rsidRPr="009A3673">
        <w:rPr>
          <w:rFonts w:ascii="Arial" w:hAnsi="Arial"/>
          <w:spacing w:val="-3"/>
          <w:sz w:val="24"/>
        </w:rPr>
        <w:t xml:space="preserve">57 NY2d 726 (1982); </w:t>
      </w:r>
      <w:r w:rsidRPr="009A3673">
        <w:rPr>
          <w:rFonts w:ascii="Arial" w:hAnsi="Arial"/>
          <w:i/>
          <w:spacing w:val="-3"/>
          <w:sz w:val="24"/>
        </w:rPr>
        <w:t>People v Newman</w:t>
      </w:r>
      <w:r w:rsidRPr="009A3673">
        <w:rPr>
          <w:rFonts w:ascii="Arial" w:hAnsi="Arial"/>
          <w:spacing w:val="-3"/>
          <w:sz w:val="24"/>
        </w:rPr>
        <w:t>, 46 NY2d 126 (1978).</w:t>
      </w:r>
    </w:p>
    <w:p w14:paraId="7FB4E4A5" w14:textId="77777777" w:rsidR="00C9300C" w:rsidRPr="009A3673" w:rsidRDefault="00C9300C" w:rsidP="00BD6A5F">
      <w:pPr>
        <w:numPr>
          <w:ilvl w:val="0"/>
          <w:numId w:val="8"/>
        </w:numPr>
        <w:kinsoku w:val="0"/>
        <w:overflowPunct w:val="0"/>
        <w:spacing w:before="240"/>
        <w:jc w:val="both"/>
        <w:textAlignment w:val="baseline"/>
        <w:rPr>
          <w:rFonts w:ascii="Arial" w:hAnsi="Arial"/>
          <w:sz w:val="24"/>
        </w:rPr>
      </w:pPr>
      <w:r w:rsidRPr="009A3673">
        <w:rPr>
          <w:rFonts w:ascii="Arial" w:hAnsi="Arial"/>
          <w:i/>
          <w:sz w:val="24"/>
        </w:rPr>
        <w:t>Cf. People v Patterson</w:t>
      </w:r>
      <w:r w:rsidRPr="009A3673">
        <w:rPr>
          <w:rFonts w:ascii="Arial" w:hAnsi="Arial"/>
          <w:sz w:val="24"/>
        </w:rPr>
        <w:t xml:space="preserve">, 39 NY2d 288, 296, </w:t>
      </w:r>
      <w:r w:rsidRPr="009A3673">
        <w:rPr>
          <w:rFonts w:ascii="Arial" w:hAnsi="Arial"/>
          <w:i/>
          <w:sz w:val="24"/>
        </w:rPr>
        <w:t xml:space="preserve">affd </w:t>
      </w:r>
      <w:r w:rsidRPr="009A3673">
        <w:rPr>
          <w:rFonts w:ascii="Arial" w:hAnsi="Arial"/>
          <w:sz w:val="24"/>
        </w:rPr>
        <w:t>432 US 197 (1977) (stating that, “[i]f the burden of proof was improperly placed upon the defendant, defendant was deprived of a properly conducted trial...").</w:t>
      </w:r>
    </w:p>
    <w:p w14:paraId="59B4902A" w14:textId="77777777" w:rsidR="00C9300C" w:rsidRPr="009A3673" w:rsidRDefault="00C9300C" w:rsidP="00BD6A5F">
      <w:pPr>
        <w:numPr>
          <w:ilvl w:val="0"/>
          <w:numId w:val="9"/>
        </w:numPr>
        <w:kinsoku w:val="0"/>
        <w:overflowPunct w:val="0"/>
        <w:spacing w:before="238"/>
        <w:jc w:val="both"/>
        <w:textAlignment w:val="baseline"/>
        <w:rPr>
          <w:rFonts w:ascii="Arial" w:hAnsi="Arial"/>
          <w:sz w:val="24"/>
        </w:rPr>
      </w:pPr>
      <w:r w:rsidRPr="009A3673">
        <w:rPr>
          <w:rFonts w:ascii="Arial" w:hAnsi="Arial"/>
          <w:i/>
          <w:sz w:val="24"/>
        </w:rPr>
        <w:t>See Taylor v Kentucky, supra; In re Winship, supra; People v Antommarchi</w:t>
      </w:r>
      <w:r w:rsidRPr="009A3673">
        <w:rPr>
          <w:rFonts w:ascii="Arial" w:hAnsi="Arial"/>
          <w:sz w:val="24"/>
        </w:rPr>
        <w:t xml:space="preserve">, </w:t>
      </w:r>
      <w:r w:rsidRPr="009A3673">
        <w:rPr>
          <w:rFonts w:ascii="Arial" w:hAnsi="Arial"/>
          <w:i/>
          <w:sz w:val="24"/>
        </w:rPr>
        <w:t>supra</w:t>
      </w:r>
      <w:r w:rsidRPr="009A3673">
        <w:rPr>
          <w:rFonts w:ascii="Arial" w:hAnsi="Arial"/>
          <w:sz w:val="24"/>
        </w:rPr>
        <w:t>.</w:t>
      </w:r>
    </w:p>
    <w:p w14:paraId="7F0B8FC5" w14:textId="77777777" w:rsidR="00C9300C" w:rsidRPr="009A3673" w:rsidRDefault="00C9300C" w:rsidP="00BD6A5F">
      <w:pPr>
        <w:numPr>
          <w:ilvl w:val="0"/>
          <w:numId w:val="8"/>
        </w:numPr>
        <w:kinsoku w:val="0"/>
        <w:overflowPunct w:val="0"/>
        <w:spacing w:before="232"/>
        <w:jc w:val="both"/>
        <w:textAlignment w:val="baseline"/>
        <w:rPr>
          <w:rFonts w:ascii="Arial" w:hAnsi="Arial"/>
          <w:spacing w:val="-2"/>
          <w:sz w:val="24"/>
        </w:rPr>
      </w:pPr>
      <w:r w:rsidRPr="009A3673">
        <w:rPr>
          <w:rFonts w:ascii="Arial" w:hAnsi="Arial"/>
          <w:i/>
          <w:spacing w:val="-2"/>
          <w:sz w:val="24"/>
        </w:rPr>
        <w:t>See generally, Victor v Nebraska</w:t>
      </w:r>
      <w:r w:rsidRPr="009A3673">
        <w:rPr>
          <w:rFonts w:ascii="Arial" w:hAnsi="Arial"/>
          <w:spacing w:val="-2"/>
          <w:sz w:val="24"/>
        </w:rPr>
        <w:t xml:space="preserve">, 511 US 1 (1994); </w:t>
      </w:r>
      <w:r w:rsidRPr="009A3673">
        <w:rPr>
          <w:rFonts w:ascii="Arial" w:hAnsi="Arial"/>
          <w:i/>
          <w:spacing w:val="-2"/>
          <w:sz w:val="24"/>
        </w:rPr>
        <w:t>People v Antommarchi</w:t>
      </w:r>
      <w:r w:rsidRPr="009A3673">
        <w:rPr>
          <w:rFonts w:ascii="Arial" w:hAnsi="Arial"/>
          <w:spacing w:val="-2"/>
          <w:sz w:val="24"/>
        </w:rPr>
        <w:t xml:space="preserve">, </w:t>
      </w:r>
      <w:r w:rsidRPr="009A3673">
        <w:rPr>
          <w:rFonts w:ascii="Arial" w:hAnsi="Arial"/>
          <w:i/>
          <w:spacing w:val="-2"/>
          <w:sz w:val="24"/>
        </w:rPr>
        <w:t>supra</w:t>
      </w:r>
      <w:r w:rsidRPr="009A3673">
        <w:rPr>
          <w:rFonts w:ascii="Arial" w:hAnsi="Arial"/>
          <w:spacing w:val="-2"/>
          <w:sz w:val="24"/>
        </w:rPr>
        <w:t xml:space="preserve">; Solan, Refocusing the Burden of Proof in Criminal Cases: Some Doubt about Reasonable Doubt, 78 Tex. L. Rev. 105 (1999); L. Sand, et. al., Modern Federal Jury Instructions, Instruction 4-2, 4-8 to 4-21 (1999); Federal Judicial Center, Pattern Criminal Jury Instructions (1988) (recommending the following charge: "As I have said many times, the government has the burden of proving the defendant guilty beyond a reasonable doubt. Some of you may have served as jurors in civil cases, where you were told that it is only necessary to prove that a fact is more likely true than not true. In criminal cases, the government's proof must be more powerful than that. It must be beyond a reasonable doubt. Proof beyond a reasonable doubt is proof that leaves you firmly convinced of the defendant's guilt. There are very few things in this world that we know with absolute certainty, and in criminal cases the law does not require proof that overcomes every possible doubt. If, based on your consideration of the evidence, you are firmly convinced that the defendant is guilty of the crime charged, you must find him guilty. If on the other hand, you think there is a real possibility that he is not guilty, you must give him the benefit of the doubt and find him not guilty"). Justice Ginsberg, in her concurrence in </w:t>
      </w:r>
      <w:r w:rsidRPr="009A3673">
        <w:rPr>
          <w:rFonts w:ascii="Arial" w:hAnsi="Arial"/>
          <w:i/>
          <w:spacing w:val="-2"/>
          <w:sz w:val="24"/>
        </w:rPr>
        <w:t>Victor v Nebraska</w:t>
      </w:r>
      <w:r w:rsidRPr="009A3673">
        <w:rPr>
          <w:rFonts w:ascii="Arial" w:hAnsi="Arial"/>
          <w:spacing w:val="-2"/>
          <w:sz w:val="24"/>
        </w:rPr>
        <w:t xml:space="preserve">, </w:t>
      </w:r>
      <w:r w:rsidRPr="009A3673">
        <w:rPr>
          <w:rFonts w:ascii="Arial" w:hAnsi="Arial"/>
          <w:i/>
          <w:spacing w:val="-2"/>
          <w:sz w:val="24"/>
        </w:rPr>
        <w:t xml:space="preserve">supra, </w:t>
      </w:r>
      <w:r w:rsidRPr="009A3673">
        <w:rPr>
          <w:rFonts w:ascii="Arial" w:hAnsi="Arial"/>
          <w:spacing w:val="-2"/>
          <w:sz w:val="24"/>
        </w:rPr>
        <w:t>at 26, stated that "[t]he Federal Judicial Center has proposed a definition of reasonable doubt that is clear, straightforward, and accurate."</w:t>
      </w:r>
    </w:p>
    <w:p w14:paraId="799763B6" w14:textId="3599CAB3" w:rsidR="00C9300C" w:rsidRPr="009A3673" w:rsidRDefault="00C9300C" w:rsidP="00BD6A5F">
      <w:pPr>
        <w:numPr>
          <w:ilvl w:val="0"/>
          <w:numId w:val="8"/>
        </w:numPr>
        <w:kinsoku w:val="0"/>
        <w:overflowPunct w:val="0"/>
        <w:spacing w:before="237"/>
        <w:jc w:val="both"/>
        <w:textAlignment w:val="baseline"/>
        <w:rPr>
          <w:rFonts w:ascii="Arial" w:hAnsi="Arial"/>
          <w:sz w:val="24"/>
        </w:rPr>
      </w:pPr>
      <w:r w:rsidRPr="009A3673">
        <w:rPr>
          <w:rFonts w:ascii="Arial" w:hAnsi="Arial"/>
          <w:i/>
          <w:sz w:val="24"/>
        </w:rPr>
        <w:t>See Victor v Nebraska</w:t>
      </w:r>
      <w:r w:rsidRPr="009A3673">
        <w:rPr>
          <w:rFonts w:ascii="Arial" w:hAnsi="Arial"/>
          <w:sz w:val="24"/>
        </w:rPr>
        <w:t xml:space="preserve">, </w:t>
      </w:r>
      <w:r w:rsidRPr="009A3673">
        <w:rPr>
          <w:rFonts w:ascii="Arial" w:hAnsi="Arial"/>
          <w:i/>
          <w:sz w:val="24"/>
        </w:rPr>
        <w:t>supra</w:t>
      </w:r>
      <w:r w:rsidRPr="009A3673">
        <w:rPr>
          <w:rFonts w:ascii="Arial" w:hAnsi="Arial"/>
          <w:sz w:val="24"/>
        </w:rPr>
        <w:t xml:space="preserve">; </w:t>
      </w:r>
      <w:r w:rsidRPr="009A3673">
        <w:rPr>
          <w:rFonts w:ascii="Arial" w:hAnsi="Arial"/>
          <w:i/>
          <w:sz w:val="24"/>
        </w:rPr>
        <w:t>In re Winship</w:t>
      </w:r>
      <w:r w:rsidRPr="009A3673">
        <w:rPr>
          <w:rFonts w:ascii="Arial" w:hAnsi="Arial"/>
          <w:sz w:val="24"/>
        </w:rPr>
        <w:t xml:space="preserve">, </w:t>
      </w:r>
      <w:r w:rsidRPr="009A3673">
        <w:rPr>
          <w:rFonts w:ascii="Arial" w:hAnsi="Arial"/>
          <w:i/>
          <w:sz w:val="24"/>
        </w:rPr>
        <w:t>supra</w:t>
      </w:r>
      <w:r w:rsidRPr="009A3673">
        <w:rPr>
          <w:rFonts w:ascii="Arial" w:hAnsi="Arial"/>
          <w:sz w:val="24"/>
        </w:rPr>
        <w:t>.</w:t>
      </w:r>
    </w:p>
    <w:p w14:paraId="680209B2" w14:textId="77777777" w:rsidR="008C7733" w:rsidRPr="009A3673" w:rsidRDefault="008C7733" w:rsidP="00BD6A5F">
      <w:pPr>
        <w:kinsoku w:val="0"/>
        <w:overflowPunct w:val="0"/>
        <w:spacing w:before="237"/>
        <w:ind w:left="72"/>
        <w:jc w:val="both"/>
        <w:textAlignment w:val="baseline"/>
        <w:rPr>
          <w:rFonts w:ascii="Arial" w:hAnsi="Arial"/>
          <w:sz w:val="24"/>
        </w:rPr>
      </w:pPr>
    </w:p>
    <w:p w14:paraId="10A72A20" w14:textId="18BA13E4" w:rsidR="00C9300C" w:rsidRPr="009A3673" w:rsidRDefault="00C9300C" w:rsidP="00BD6A5F">
      <w:pPr>
        <w:numPr>
          <w:ilvl w:val="0"/>
          <w:numId w:val="8"/>
        </w:numPr>
        <w:kinsoku w:val="0"/>
        <w:overflowPunct w:val="0"/>
        <w:spacing w:before="35"/>
        <w:jc w:val="both"/>
        <w:textAlignment w:val="baseline"/>
        <w:rPr>
          <w:rFonts w:ascii="Arial" w:hAnsi="Arial"/>
          <w:sz w:val="24"/>
        </w:rPr>
      </w:pPr>
      <w:r w:rsidRPr="009A3673">
        <w:rPr>
          <w:rFonts w:ascii="Arial" w:hAnsi="Arial"/>
          <w:i/>
          <w:spacing w:val="-4"/>
          <w:sz w:val="24"/>
        </w:rPr>
        <w:t>See Victor v Nebraska</w:t>
      </w:r>
      <w:r w:rsidRPr="009A3673">
        <w:rPr>
          <w:rFonts w:ascii="Arial" w:hAnsi="Arial"/>
          <w:spacing w:val="-4"/>
          <w:sz w:val="24"/>
        </w:rPr>
        <w:t xml:space="preserve">, </w:t>
      </w:r>
      <w:r w:rsidRPr="009A3673">
        <w:rPr>
          <w:rFonts w:ascii="Arial" w:hAnsi="Arial"/>
          <w:i/>
          <w:spacing w:val="-4"/>
          <w:sz w:val="24"/>
        </w:rPr>
        <w:t xml:space="preserve">supra </w:t>
      </w:r>
      <w:r w:rsidRPr="009A3673">
        <w:rPr>
          <w:rFonts w:ascii="Arial" w:hAnsi="Arial"/>
          <w:spacing w:val="-4"/>
          <w:sz w:val="24"/>
        </w:rPr>
        <w:t xml:space="preserve">at 13 and 17-20 (approving a jury charge that conveyed the concept that "absolute certainty is unattainable in matters relating to human affairs" when the charge said " </w:t>
      </w:r>
      <w:r w:rsidRPr="009A3673">
        <w:rPr>
          <w:rFonts w:ascii="Tahoma" w:hAnsi="Tahoma"/>
          <w:spacing w:val="-4"/>
          <w:sz w:val="24"/>
        </w:rPr>
        <w:t>'</w:t>
      </w:r>
      <w:r w:rsidRPr="009A3673">
        <w:rPr>
          <w:rFonts w:ascii="Arial" w:hAnsi="Arial"/>
          <w:spacing w:val="-4"/>
          <w:sz w:val="24"/>
        </w:rPr>
        <w:t xml:space="preserve">everything relating to human affairs, and depending on moral evidence, is open to some possible or imaginary doubt'..." ; and approving that portion of the charge that stated that "a reasonable doubt is </w:t>
      </w:r>
      <w:r w:rsidRPr="009A3673">
        <w:rPr>
          <w:rFonts w:ascii="Tahoma" w:hAnsi="Tahoma"/>
          <w:spacing w:val="-4"/>
          <w:sz w:val="24"/>
        </w:rPr>
        <w:t>'</w:t>
      </w:r>
      <w:r w:rsidRPr="009A3673">
        <w:rPr>
          <w:rFonts w:ascii="Arial" w:hAnsi="Arial"/>
          <w:spacing w:val="-4"/>
          <w:sz w:val="24"/>
        </w:rPr>
        <w:t xml:space="preserve">not a mere possible doubt."); </w:t>
      </w:r>
      <w:r w:rsidRPr="009A3673">
        <w:rPr>
          <w:rFonts w:ascii="Arial" w:hAnsi="Arial"/>
          <w:i/>
          <w:spacing w:val="-4"/>
          <w:sz w:val="24"/>
        </w:rPr>
        <w:t>People v Malloy</w:t>
      </w:r>
      <w:r w:rsidRPr="009A3673">
        <w:rPr>
          <w:rFonts w:ascii="Arial" w:hAnsi="Arial"/>
          <w:spacing w:val="-4"/>
          <w:sz w:val="24"/>
        </w:rPr>
        <w:t>, 55 NY2d 296, 300, 303 (1982) (approving a charge that included language stating that a reasonable doubt is not "proof beyond ... all doubt or</w:t>
      </w:r>
      <w:r w:rsidR="008C7733" w:rsidRPr="009A3673">
        <w:rPr>
          <w:rFonts w:ascii="Arial" w:hAnsi="Arial"/>
          <w:spacing w:val="-4"/>
          <w:sz w:val="24"/>
        </w:rPr>
        <w:t xml:space="preserve"> </w:t>
      </w:r>
      <w:r w:rsidRPr="009A3673">
        <w:rPr>
          <w:rFonts w:ascii="Arial" w:hAnsi="Arial"/>
          <w:sz w:val="24"/>
        </w:rPr>
        <w:t xml:space="preserve">proof to a mathematical certainty, or scientific certainty"); L. Sand, </w:t>
      </w:r>
      <w:r w:rsidRPr="009A3673">
        <w:rPr>
          <w:rFonts w:ascii="Arial" w:hAnsi="Arial"/>
          <w:i/>
          <w:sz w:val="24"/>
        </w:rPr>
        <w:t>supra</w:t>
      </w:r>
      <w:r w:rsidRPr="009A3673">
        <w:rPr>
          <w:rFonts w:ascii="Arial" w:hAnsi="Arial"/>
          <w:sz w:val="24"/>
        </w:rPr>
        <w:t xml:space="preserve">, at 4-11 to 4-13 (reporting that approved charges in some federal circuits include that proof beyond a reasonable doubt does not mean proof "beyond all possible doubt"); Federal Judicial Center, Pattern Criminal Jury Instructions, </w:t>
      </w:r>
      <w:r w:rsidRPr="009A3673">
        <w:rPr>
          <w:rFonts w:ascii="Arial" w:hAnsi="Arial"/>
          <w:i/>
          <w:sz w:val="24"/>
        </w:rPr>
        <w:t xml:space="preserve">supra </w:t>
      </w:r>
      <w:r w:rsidRPr="009A3673">
        <w:rPr>
          <w:rFonts w:ascii="Arial" w:hAnsi="Arial"/>
          <w:sz w:val="24"/>
        </w:rPr>
        <w:t>at 17-18 (stating that "... in criminal cases the law does not require proof that overcomes every possible doubt").</w:t>
      </w:r>
    </w:p>
    <w:p w14:paraId="7807CE23" w14:textId="77777777" w:rsidR="00C9300C" w:rsidRPr="009A3673" w:rsidRDefault="00C9300C" w:rsidP="00BD6A5F">
      <w:pPr>
        <w:numPr>
          <w:ilvl w:val="0"/>
          <w:numId w:val="10"/>
        </w:numPr>
        <w:kinsoku w:val="0"/>
        <w:overflowPunct w:val="0"/>
        <w:spacing w:before="241"/>
        <w:jc w:val="both"/>
        <w:textAlignment w:val="baseline"/>
        <w:rPr>
          <w:rFonts w:ascii="Arial" w:hAnsi="Arial"/>
          <w:sz w:val="24"/>
        </w:rPr>
      </w:pPr>
      <w:r w:rsidRPr="009A3673">
        <w:rPr>
          <w:rFonts w:ascii="Arial" w:hAnsi="Arial"/>
          <w:i/>
          <w:sz w:val="24"/>
        </w:rPr>
        <w:t xml:space="preserve">See </w:t>
      </w:r>
      <w:r w:rsidRPr="009A3673">
        <w:rPr>
          <w:rFonts w:ascii="Arial" w:hAnsi="Arial"/>
          <w:sz w:val="24"/>
        </w:rPr>
        <w:t xml:space="preserve">Federal Judicial Center, Pattern Criminal Jury Instructions, </w:t>
      </w:r>
      <w:r w:rsidRPr="009A3673">
        <w:rPr>
          <w:rFonts w:ascii="Arial" w:hAnsi="Arial"/>
          <w:i/>
          <w:sz w:val="24"/>
        </w:rPr>
        <w:t xml:space="preserve">supra </w:t>
      </w:r>
      <w:r w:rsidRPr="009A3673">
        <w:rPr>
          <w:rFonts w:ascii="Arial" w:hAnsi="Arial"/>
          <w:sz w:val="24"/>
        </w:rPr>
        <w:t>at 17-18.</w:t>
      </w:r>
    </w:p>
    <w:p w14:paraId="5E7BFD9D" w14:textId="77777777" w:rsidR="00C9300C" w:rsidRPr="009A3673" w:rsidRDefault="00C9300C" w:rsidP="00BD6A5F">
      <w:pPr>
        <w:numPr>
          <w:ilvl w:val="0"/>
          <w:numId w:val="10"/>
        </w:numPr>
        <w:kinsoku w:val="0"/>
        <w:overflowPunct w:val="0"/>
        <w:spacing w:before="228"/>
        <w:jc w:val="both"/>
        <w:textAlignment w:val="baseline"/>
        <w:rPr>
          <w:rFonts w:ascii="Arial" w:hAnsi="Arial"/>
          <w:sz w:val="24"/>
        </w:rPr>
      </w:pPr>
      <w:r w:rsidRPr="009A3673">
        <w:rPr>
          <w:rFonts w:ascii="Arial" w:hAnsi="Arial"/>
          <w:i/>
          <w:sz w:val="24"/>
        </w:rPr>
        <w:t>See Solan</w:t>
      </w:r>
      <w:r w:rsidRPr="009A3673">
        <w:rPr>
          <w:rFonts w:ascii="Arial" w:hAnsi="Arial"/>
          <w:sz w:val="24"/>
        </w:rPr>
        <w:t xml:space="preserve">, </w:t>
      </w:r>
      <w:r w:rsidRPr="009A3673">
        <w:rPr>
          <w:rFonts w:ascii="Arial" w:hAnsi="Arial"/>
          <w:i/>
          <w:sz w:val="24"/>
        </w:rPr>
        <w:t xml:space="preserve">supra </w:t>
      </w:r>
      <w:r w:rsidRPr="009A3673">
        <w:rPr>
          <w:rFonts w:ascii="Arial" w:hAnsi="Arial"/>
          <w:sz w:val="24"/>
        </w:rPr>
        <w:t xml:space="preserve">(stating “...we use the expression ‘proof beyond a reasonable doubt' because we believe that the government should be required to prove its case so strongly that the evidence leaves the jury with the highest degree of certitude based on such evidence.”); </w:t>
      </w:r>
      <w:r w:rsidRPr="009A3673">
        <w:rPr>
          <w:rFonts w:ascii="Arial" w:hAnsi="Arial"/>
          <w:i/>
          <w:sz w:val="24"/>
        </w:rPr>
        <w:t>Victor v Nebraska</w:t>
      </w:r>
      <w:r w:rsidRPr="009A3673">
        <w:rPr>
          <w:rFonts w:ascii="Arial" w:hAnsi="Arial"/>
          <w:sz w:val="24"/>
        </w:rPr>
        <w:t xml:space="preserve">, </w:t>
      </w:r>
      <w:r w:rsidRPr="009A3673">
        <w:rPr>
          <w:rFonts w:ascii="Arial" w:hAnsi="Arial"/>
          <w:i/>
          <w:sz w:val="24"/>
        </w:rPr>
        <w:t xml:space="preserve">supra </w:t>
      </w:r>
      <w:r w:rsidRPr="009A3673">
        <w:rPr>
          <w:rFonts w:ascii="Arial" w:hAnsi="Arial"/>
          <w:sz w:val="24"/>
        </w:rPr>
        <w:t>at 22 (approving a jury instruction that informed the jury that the probabilities must be "strong" enough to prove the defendant's guilt beyond a reasonable doubt).</w:t>
      </w:r>
    </w:p>
    <w:p w14:paraId="55BD5543" w14:textId="77777777" w:rsidR="00C9300C" w:rsidRPr="009A3673" w:rsidRDefault="00C9300C" w:rsidP="00BD6A5F">
      <w:pPr>
        <w:numPr>
          <w:ilvl w:val="0"/>
          <w:numId w:val="10"/>
        </w:numPr>
        <w:kinsoku w:val="0"/>
        <w:overflowPunct w:val="0"/>
        <w:spacing w:before="239"/>
        <w:jc w:val="both"/>
        <w:textAlignment w:val="baseline"/>
        <w:rPr>
          <w:rFonts w:ascii="Arial" w:hAnsi="Arial"/>
          <w:sz w:val="24"/>
        </w:rPr>
      </w:pPr>
      <w:r w:rsidRPr="009A3673">
        <w:rPr>
          <w:rFonts w:ascii="Arial" w:hAnsi="Arial"/>
          <w:i/>
          <w:sz w:val="24"/>
        </w:rPr>
        <w:t>In re Winship</w:t>
      </w:r>
      <w:r w:rsidRPr="009A3673">
        <w:rPr>
          <w:rFonts w:ascii="Arial" w:hAnsi="Arial"/>
          <w:sz w:val="24"/>
        </w:rPr>
        <w:t xml:space="preserve">, </w:t>
      </w:r>
      <w:r w:rsidRPr="009A3673">
        <w:rPr>
          <w:rFonts w:ascii="Arial" w:hAnsi="Arial"/>
          <w:i/>
          <w:sz w:val="24"/>
        </w:rPr>
        <w:t>supra</w:t>
      </w:r>
      <w:r w:rsidRPr="009A3673">
        <w:rPr>
          <w:rFonts w:ascii="Arial" w:hAnsi="Arial"/>
          <w:sz w:val="24"/>
        </w:rPr>
        <w:t>.</w:t>
      </w:r>
    </w:p>
    <w:p w14:paraId="5B7CD463" w14:textId="77777777" w:rsidR="00C9300C" w:rsidRPr="009A3673" w:rsidRDefault="00C9300C" w:rsidP="00BD6A5F">
      <w:pPr>
        <w:numPr>
          <w:ilvl w:val="0"/>
          <w:numId w:val="10"/>
        </w:numPr>
        <w:kinsoku w:val="0"/>
        <w:overflowPunct w:val="0"/>
        <w:spacing w:before="238"/>
        <w:jc w:val="both"/>
        <w:textAlignment w:val="baseline"/>
        <w:rPr>
          <w:rFonts w:ascii="Arial" w:hAnsi="Arial"/>
          <w:sz w:val="24"/>
        </w:rPr>
      </w:pPr>
      <w:r w:rsidRPr="009A3673">
        <w:rPr>
          <w:rFonts w:ascii="Arial" w:hAnsi="Arial"/>
          <w:i/>
          <w:sz w:val="24"/>
        </w:rPr>
        <w:t>See People v Antommarchi</w:t>
      </w:r>
      <w:r w:rsidRPr="009A3673">
        <w:rPr>
          <w:rFonts w:ascii="Arial" w:hAnsi="Arial"/>
          <w:sz w:val="24"/>
        </w:rPr>
        <w:t xml:space="preserve">, </w:t>
      </w:r>
      <w:r w:rsidRPr="009A3673">
        <w:rPr>
          <w:rFonts w:ascii="Arial" w:hAnsi="Arial"/>
          <w:i/>
          <w:sz w:val="24"/>
        </w:rPr>
        <w:t>supra</w:t>
      </w:r>
      <w:r w:rsidRPr="009A3673">
        <w:rPr>
          <w:rFonts w:ascii="Arial" w:hAnsi="Arial"/>
          <w:sz w:val="24"/>
        </w:rPr>
        <w:t xml:space="preserve">; </w:t>
      </w:r>
      <w:r w:rsidRPr="009A3673">
        <w:rPr>
          <w:rFonts w:ascii="Arial" w:hAnsi="Arial"/>
          <w:i/>
          <w:sz w:val="24"/>
        </w:rPr>
        <w:t>People v Barker</w:t>
      </w:r>
      <w:r w:rsidRPr="009A3673">
        <w:rPr>
          <w:rFonts w:ascii="Arial" w:hAnsi="Arial"/>
          <w:sz w:val="24"/>
        </w:rPr>
        <w:t xml:space="preserve">, 153 NY 111 (1897); </w:t>
      </w:r>
      <w:r w:rsidRPr="009A3673">
        <w:rPr>
          <w:rFonts w:ascii="Arial" w:hAnsi="Arial"/>
          <w:i/>
          <w:sz w:val="24"/>
        </w:rPr>
        <w:t>People v Guidici</w:t>
      </w:r>
      <w:r w:rsidRPr="009A3673">
        <w:rPr>
          <w:rFonts w:ascii="Arial" w:hAnsi="Arial"/>
          <w:sz w:val="24"/>
        </w:rPr>
        <w:t xml:space="preserve">, 100 NY 503 (1885); </w:t>
      </w:r>
      <w:r w:rsidRPr="009A3673">
        <w:rPr>
          <w:rFonts w:ascii="Arial" w:hAnsi="Arial"/>
          <w:i/>
          <w:sz w:val="24"/>
        </w:rPr>
        <w:t>State v Medina</w:t>
      </w:r>
      <w:r w:rsidRPr="009A3673">
        <w:rPr>
          <w:rFonts w:ascii="Arial" w:hAnsi="Arial"/>
          <w:sz w:val="24"/>
        </w:rPr>
        <w:t>, 147 NJ 43, 69, 685 A2d 1242, 1251 (1996).</w:t>
      </w:r>
    </w:p>
    <w:p w14:paraId="5EECCD21" w14:textId="77777777" w:rsidR="00C9300C" w:rsidRPr="009A3673" w:rsidRDefault="00C9300C" w:rsidP="00BD6A5F">
      <w:pPr>
        <w:numPr>
          <w:ilvl w:val="0"/>
          <w:numId w:val="10"/>
        </w:numPr>
        <w:kinsoku w:val="0"/>
        <w:overflowPunct w:val="0"/>
        <w:spacing w:before="233"/>
        <w:jc w:val="both"/>
        <w:textAlignment w:val="baseline"/>
        <w:rPr>
          <w:rFonts w:ascii="Arial" w:hAnsi="Arial"/>
          <w:sz w:val="24"/>
        </w:rPr>
      </w:pPr>
      <w:r w:rsidRPr="009A3673">
        <w:rPr>
          <w:rFonts w:ascii="Arial" w:hAnsi="Arial"/>
          <w:i/>
          <w:sz w:val="24"/>
        </w:rPr>
        <w:t xml:space="preserve">See Victor v Nebraska, </w:t>
      </w:r>
      <w:r w:rsidRPr="009A3673">
        <w:rPr>
          <w:rFonts w:ascii="Arial" w:hAnsi="Arial"/>
          <w:sz w:val="24"/>
        </w:rPr>
        <w:t xml:space="preserve">511 US 1, 17 (1994) (accepting a charge that stated that a reasonable doubt is an “actual and substantial doubt...as distinguished from a doubt arising from mere possibility, from bare imagination, or from fanciful conjecture” and separately holding that "A fanciful doubt is not a reasonable doubt."); </w:t>
      </w:r>
      <w:r w:rsidRPr="009A3673">
        <w:rPr>
          <w:rFonts w:ascii="Arial" w:hAnsi="Arial"/>
          <w:i/>
          <w:sz w:val="24"/>
        </w:rPr>
        <w:t>People v Guidici</w:t>
      </w:r>
      <w:r w:rsidRPr="009A3673">
        <w:rPr>
          <w:rFonts w:ascii="Arial" w:hAnsi="Arial"/>
          <w:sz w:val="24"/>
        </w:rPr>
        <w:t xml:space="preserve">, </w:t>
      </w:r>
      <w:r w:rsidRPr="009A3673">
        <w:rPr>
          <w:rFonts w:ascii="Arial" w:hAnsi="Arial"/>
          <w:i/>
          <w:sz w:val="24"/>
        </w:rPr>
        <w:t xml:space="preserve">supra; </w:t>
      </w:r>
      <w:r w:rsidRPr="009A3673">
        <w:rPr>
          <w:rFonts w:ascii="Arial" w:hAnsi="Arial"/>
          <w:sz w:val="24"/>
        </w:rPr>
        <w:t xml:space="preserve">and </w:t>
      </w:r>
      <w:r w:rsidRPr="009A3673">
        <w:rPr>
          <w:rFonts w:ascii="Arial" w:hAnsi="Arial"/>
          <w:i/>
          <w:sz w:val="24"/>
        </w:rPr>
        <w:t>People v Jones</w:t>
      </w:r>
      <w:r w:rsidRPr="009A3673">
        <w:rPr>
          <w:rFonts w:ascii="Arial" w:hAnsi="Arial"/>
          <w:sz w:val="24"/>
        </w:rPr>
        <w:t>, 27 NY2d 222 (1970) (approving a charge that distinguished a reasonable doubt from a "vague and imaginary" doubt).</w:t>
      </w:r>
    </w:p>
    <w:p w14:paraId="52D19328" w14:textId="2DBAF926" w:rsidR="00C9300C" w:rsidRPr="009A3673" w:rsidRDefault="00C9300C" w:rsidP="00BD6A5F">
      <w:pPr>
        <w:numPr>
          <w:ilvl w:val="0"/>
          <w:numId w:val="10"/>
        </w:numPr>
        <w:kinsoku w:val="0"/>
        <w:overflowPunct w:val="0"/>
        <w:spacing w:before="236"/>
        <w:jc w:val="both"/>
        <w:textAlignment w:val="baseline"/>
        <w:rPr>
          <w:rFonts w:ascii="Arial" w:hAnsi="Arial"/>
          <w:spacing w:val="-3"/>
          <w:sz w:val="24"/>
        </w:rPr>
      </w:pPr>
      <w:r w:rsidRPr="009A3673">
        <w:rPr>
          <w:rFonts w:ascii="Arial" w:hAnsi="Arial"/>
          <w:i/>
          <w:spacing w:val="-3"/>
          <w:sz w:val="24"/>
        </w:rPr>
        <w:lastRenderedPageBreak/>
        <w:t xml:space="preserve">See People v Cubino </w:t>
      </w:r>
      <w:r w:rsidRPr="009A3673">
        <w:rPr>
          <w:rFonts w:ascii="Arial" w:hAnsi="Arial"/>
          <w:spacing w:val="-3"/>
          <w:sz w:val="24"/>
        </w:rPr>
        <w:t xml:space="preserve">88 NY2d 998, 1000 (1996); </w:t>
      </w:r>
      <w:r w:rsidRPr="009A3673">
        <w:rPr>
          <w:rFonts w:ascii="Arial" w:hAnsi="Arial"/>
          <w:i/>
          <w:spacing w:val="-3"/>
          <w:sz w:val="24"/>
        </w:rPr>
        <w:t>People v Radcliffe</w:t>
      </w:r>
      <w:r w:rsidRPr="009A3673">
        <w:rPr>
          <w:rFonts w:ascii="Arial" w:hAnsi="Arial"/>
          <w:spacing w:val="-3"/>
          <w:sz w:val="24"/>
        </w:rPr>
        <w:t xml:space="preserve">, 232 NY 249 (1921). </w:t>
      </w:r>
      <w:r w:rsidRPr="009A3673">
        <w:rPr>
          <w:rFonts w:ascii="Arial" w:hAnsi="Arial"/>
          <w:i/>
          <w:spacing w:val="-3"/>
          <w:sz w:val="24"/>
        </w:rPr>
        <w:t xml:space="preserve">Cubino </w:t>
      </w:r>
      <w:r w:rsidRPr="009A3673">
        <w:rPr>
          <w:rFonts w:ascii="Arial" w:hAnsi="Arial"/>
          <w:spacing w:val="-3"/>
          <w:sz w:val="24"/>
        </w:rPr>
        <w:t>approved the following language: "The doubt, to be a reasonable doubt, should be one which a reasonable person, acting in a matter of this importance, would be likely to entertain because of the evidence or the lack or insufficiency of the evidence in the case.” (</w:t>
      </w:r>
      <w:r w:rsidRPr="009A3673">
        <w:rPr>
          <w:rFonts w:ascii="Arial" w:hAnsi="Arial"/>
          <w:i/>
          <w:spacing w:val="-3"/>
          <w:sz w:val="24"/>
        </w:rPr>
        <w:t xml:space="preserve">Cubino, </w:t>
      </w:r>
      <w:r w:rsidRPr="009A3673">
        <w:rPr>
          <w:rFonts w:ascii="Arial" w:hAnsi="Arial"/>
          <w:spacing w:val="-3"/>
          <w:sz w:val="24"/>
        </w:rPr>
        <w:t>88 NY2d at 1000). The failure, however, to include in that charge that a reasonable doubt may be founded on a “lack of evidence” is not error (</w:t>
      </w:r>
      <w:r w:rsidRPr="009A3673">
        <w:rPr>
          <w:rFonts w:ascii="Arial" w:hAnsi="Arial"/>
          <w:i/>
          <w:spacing w:val="-3"/>
          <w:sz w:val="24"/>
        </w:rPr>
        <w:t>Radcliffe</w:t>
      </w:r>
      <w:r w:rsidRPr="009A3673">
        <w:rPr>
          <w:rFonts w:ascii="Arial" w:hAnsi="Arial"/>
          <w:spacing w:val="-3"/>
          <w:sz w:val="24"/>
        </w:rPr>
        <w:t xml:space="preserve">, 232 NY at 254). </w:t>
      </w:r>
      <w:r w:rsidRPr="009A3673">
        <w:rPr>
          <w:rFonts w:ascii="Arial" w:hAnsi="Arial"/>
          <w:i/>
          <w:spacing w:val="-3"/>
          <w:sz w:val="24"/>
        </w:rPr>
        <w:t>Accord</w:t>
      </w:r>
      <w:r w:rsidRPr="009A3673">
        <w:rPr>
          <w:rFonts w:ascii="Arial" w:hAnsi="Arial"/>
          <w:spacing w:val="-3"/>
          <w:sz w:val="24"/>
        </w:rPr>
        <w:t xml:space="preserve">, </w:t>
      </w:r>
      <w:r w:rsidRPr="009A3673">
        <w:rPr>
          <w:rFonts w:ascii="Arial" w:hAnsi="Arial"/>
          <w:i/>
          <w:spacing w:val="-3"/>
          <w:sz w:val="24"/>
        </w:rPr>
        <w:t>People v Reinoso</w:t>
      </w:r>
      <w:r w:rsidRPr="009A3673">
        <w:rPr>
          <w:rFonts w:ascii="Arial" w:hAnsi="Arial"/>
          <w:spacing w:val="-3"/>
          <w:sz w:val="24"/>
        </w:rPr>
        <w:t>, 257 AD2d 484 (1</w:t>
      </w:r>
      <w:r w:rsidRPr="009A3673">
        <w:rPr>
          <w:rFonts w:ascii="Arial" w:hAnsi="Arial"/>
          <w:spacing w:val="-3"/>
          <w:sz w:val="24"/>
          <w:vertAlign w:val="superscript"/>
        </w:rPr>
        <w:t>st</w:t>
      </w:r>
      <w:r w:rsidRPr="009A3673">
        <w:rPr>
          <w:rFonts w:ascii="Arial" w:hAnsi="Arial"/>
          <w:spacing w:val="-3"/>
          <w:sz w:val="24"/>
        </w:rPr>
        <w:t xml:space="preserve"> Dept 1999), </w:t>
      </w:r>
      <w:r w:rsidRPr="009A3673">
        <w:rPr>
          <w:rFonts w:ascii="Arial" w:hAnsi="Arial"/>
          <w:i/>
          <w:spacing w:val="-3"/>
          <w:sz w:val="24"/>
        </w:rPr>
        <w:t xml:space="preserve">lv denied </w:t>
      </w:r>
      <w:r w:rsidRPr="009A3673">
        <w:rPr>
          <w:rFonts w:ascii="Arial" w:hAnsi="Arial"/>
          <w:spacing w:val="-3"/>
          <w:sz w:val="24"/>
        </w:rPr>
        <w:t xml:space="preserve">93 NY2d 901; </w:t>
      </w:r>
      <w:r w:rsidRPr="009A3673">
        <w:rPr>
          <w:rFonts w:ascii="Arial" w:hAnsi="Arial"/>
          <w:i/>
          <w:spacing w:val="-3"/>
          <w:sz w:val="24"/>
        </w:rPr>
        <w:t>Foran v Metz</w:t>
      </w:r>
      <w:r w:rsidRPr="009A3673">
        <w:rPr>
          <w:rFonts w:ascii="Arial" w:hAnsi="Arial"/>
          <w:spacing w:val="-3"/>
          <w:sz w:val="24"/>
        </w:rPr>
        <w:t xml:space="preserve">, 463 </w:t>
      </w:r>
      <w:proofErr w:type="spellStart"/>
      <w:r w:rsidRPr="009A3673">
        <w:rPr>
          <w:rFonts w:ascii="Arial" w:hAnsi="Arial"/>
          <w:spacing w:val="-3"/>
          <w:sz w:val="24"/>
        </w:rPr>
        <w:t>FSupp</w:t>
      </w:r>
      <w:proofErr w:type="spellEnd"/>
      <w:r w:rsidRPr="009A3673">
        <w:rPr>
          <w:rFonts w:ascii="Arial" w:hAnsi="Arial"/>
          <w:spacing w:val="-3"/>
          <w:sz w:val="24"/>
        </w:rPr>
        <w:t xml:space="preserve"> 1088, 1091 (S.D.N.Y), </w:t>
      </w:r>
      <w:r w:rsidRPr="009A3673">
        <w:rPr>
          <w:rFonts w:ascii="Arial" w:hAnsi="Arial"/>
          <w:i/>
          <w:spacing w:val="-3"/>
          <w:sz w:val="24"/>
        </w:rPr>
        <w:t xml:space="preserve">affd </w:t>
      </w:r>
      <w:r w:rsidRPr="009A3673">
        <w:rPr>
          <w:rFonts w:ascii="Arial" w:hAnsi="Arial"/>
          <w:spacing w:val="-3"/>
          <w:sz w:val="24"/>
        </w:rPr>
        <w:t xml:space="preserve">603 F2d 212 (2d Cir), </w:t>
      </w:r>
      <w:r w:rsidRPr="009A3673">
        <w:rPr>
          <w:rFonts w:ascii="Arial" w:hAnsi="Arial"/>
          <w:i/>
          <w:spacing w:val="-3"/>
          <w:sz w:val="24"/>
        </w:rPr>
        <w:t xml:space="preserve">cert denied </w:t>
      </w:r>
      <w:r w:rsidRPr="009A3673">
        <w:rPr>
          <w:rFonts w:ascii="Arial" w:hAnsi="Arial"/>
          <w:spacing w:val="-3"/>
          <w:sz w:val="24"/>
        </w:rPr>
        <w:t xml:space="preserve">444 U.S. 830 (1979). </w:t>
      </w:r>
      <w:r w:rsidRPr="009A3673">
        <w:rPr>
          <w:rFonts w:ascii="Arial" w:hAnsi="Arial"/>
          <w:i/>
          <w:spacing w:val="-3"/>
          <w:sz w:val="24"/>
        </w:rPr>
        <w:t xml:space="preserve">See People v. Nazario, </w:t>
      </w:r>
      <w:r w:rsidRPr="009A3673">
        <w:rPr>
          <w:rFonts w:ascii="Arial" w:hAnsi="Arial"/>
          <w:spacing w:val="-3"/>
          <w:sz w:val="24"/>
        </w:rPr>
        <w:t xml:space="preserve">147 Misc.2d 934 (Supreme Court, Bronx Co., 1990). </w:t>
      </w:r>
      <w:r w:rsidRPr="009A3673">
        <w:rPr>
          <w:rFonts w:ascii="Arial" w:hAnsi="Arial"/>
          <w:i/>
          <w:spacing w:val="-3"/>
          <w:sz w:val="24"/>
        </w:rPr>
        <w:t xml:space="preserve">Compare People v. Ostin, </w:t>
      </w:r>
      <w:r w:rsidRPr="009A3673">
        <w:rPr>
          <w:rFonts w:ascii="Arial" w:hAnsi="Arial"/>
          <w:spacing w:val="-3"/>
          <w:sz w:val="24"/>
        </w:rPr>
        <w:t>62 A.D.2d 1004 (2nd Dept.1978). In its decision, explaining why the failure to include the “lack of evidence” language was not</w:t>
      </w:r>
      <w:r w:rsidR="008C7733" w:rsidRPr="009A3673">
        <w:rPr>
          <w:rFonts w:ascii="Arial" w:hAnsi="Arial"/>
          <w:spacing w:val="-3"/>
          <w:sz w:val="24"/>
        </w:rPr>
        <w:t xml:space="preserve"> </w:t>
      </w:r>
      <w:r w:rsidRPr="009A3673">
        <w:rPr>
          <w:rFonts w:ascii="Arial" w:hAnsi="Arial"/>
          <w:spacing w:val="-4"/>
          <w:sz w:val="24"/>
        </w:rPr>
        <w:t xml:space="preserve">error, </w:t>
      </w:r>
      <w:r w:rsidRPr="009A3673">
        <w:rPr>
          <w:rFonts w:ascii="Arial" w:hAnsi="Arial"/>
          <w:i/>
          <w:spacing w:val="-4"/>
          <w:sz w:val="24"/>
        </w:rPr>
        <w:t xml:space="preserve">Radcliffe </w:t>
      </w:r>
      <w:r w:rsidRPr="009A3673">
        <w:rPr>
          <w:rFonts w:ascii="Arial" w:hAnsi="Arial"/>
          <w:spacing w:val="-4"/>
          <w:sz w:val="24"/>
        </w:rPr>
        <w:t xml:space="preserve">explained, "The jurors were instructed that it was their duty to judge the facts and to weigh the evidence and that if they had the slightest doubt of the guilt of the defendants, so long as it was a reasonable doubt, founded on the evidence, it was their duty to acquit. We may assume that they possessed sufficient intelligence to understand that the court intended to tell them that they were to consider not only the evidence that was given in the case but also whether there was an absence of material and </w:t>
      </w:r>
      <w:r w:rsidRPr="009A3673">
        <w:rPr>
          <w:rFonts w:ascii="Arial" w:hAnsi="Arial"/>
          <w:i/>
          <w:spacing w:val="-4"/>
          <w:sz w:val="24"/>
        </w:rPr>
        <w:t xml:space="preserve">convincing </w:t>
      </w:r>
      <w:r w:rsidRPr="009A3673">
        <w:rPr>
          <w:rFonts w:ascii="Arial" w:hAnsi="Arial"/>
          <w:spacing w:val="-4"/>
          <w:sz w:val="24"/>
        </w:rPr>
        <w:t>evidence (</w:t>
      </w:r>
      <w:r w:rsidRPr="009A3673">
        <w:rPr>
          <w:rFonts w:ascii="Arial" w:hAnsi="Arial"/>
          <w:i/>
          <w:spacing w:val="-4"/>
          <w:sz w:val="24"/>
        </w:rPr>
        <w:t>Radcliffe</w:t>
      </w:r>
      <w:r w:rsidRPr="009A3673">
        <w:rPr>
          <w:rFonts w:ascii="Arial" w:hAnsi="Arial"/>
          <w:spacing w:val="-4"/>
          <w:sz w:val="24"/>
        </w:rPr>
        <w:t xml:space="preserve">, 232 NY at 254). This portion of the charge has combined </w:t>
      </w:r>
      <w:r w:rsidRPr="009A3673">
        <w:rPr>
          <w:rFonts w:ascii="Arial" w:hAnsi="Arial"/>
          <w:i/>
          <w:spacing w:val="-4"/>
          <w:sz w:val="24"/>
        </w:rPr>
        <w:t>Cubino</w:t>
      </w:r>
      <w:r w:rsidRPr="009A3673">
        <w:rPr>
          <w:rFonts w:ascii="Arial" w:hAnsi="Arial"/>
          <w:spacing w:val="-4"/>
          <w:sz w:val="24"/>
        </w:rPr>
        <w:t xml:space="preserve">'s formulation with a modification from </w:t>
      </w:r>
      <w:r w:rsidRPr="009A3673">
        <w:rPr>
          <w:rFonts w:ascii="Arial" w:hAnsi="Arial"/>
          <w:i/>
          <w:spacing w:val="-4"/>
          <w:sz w:val="24"/>
        </w:rPr>
        <w:t xml:space="preserve">Radcliffe's </w:t>
      </w:r>
      <w:r w:rsidRPr="009A3673">
        <w:rPr>
          <w:rFonts w:ascii="Arial" w:hAnsi="Arial"/>
          <w:spacing w:val="-4"/>
          <w:sz w:val="24"/>
        </w:rPr>
        <w:t>“convincing evidence” language. (Footnote, revised November 1, 2002).</w:t>
      </w:r>
    </w:p>
    <w:p w14:paraId="4D075699" w14:textId="77777777" w:rsidR="00C9300C" w:rsidRPr="009A3673" w:rsidRDefault="00C9300C" w:rsidP="00BD6A5F">
      <w:pPr>
        <w:numPr>
          <w:ilvl w:val="0"/>
          <w:numId w:val="11"/>
        </w:numPr>
        <w:kinsoku w:val="0"/>
        <w:overflowPunct w:val="0"/>
        <w:spacing w:before="239"/>
        <w:jc w:val="both"/>
        <w:textAlignment w:val="baseline"/>
        <w:rPr>
          <w:rFonts w:ascii="Arial" w:hAnsi="Arial"/>
          <w:spacing w:val="-2"/>
          <w:sz w:val="24"/>
        </w:rPr>
      </w:pPr>
      <w:r w:rsidRPr="009A3673">
        <w:rPr>
          <w:rFonts w:ascii="Arial" w:hAnsi="Arial"/>
          <w:spacing w:val="-2"/>
          <w:sz w:val="24"/>
        </w:rPr>
        <w:t xml:space="preserve">Federal Judicial Center, Pattern Criminal Jury Instructions, </w:t>
      </w:r>
      <w:r w:rsidRPr="009A3673">
        <w:rPr>
          <w:rFonts w:ascii="Arial" w:hAnsi="Arial"/>
          <w:i/>
          <w:spacing w:val="-2"/>
          <w:sz w:val="24"/>
        </w:rPr>
        <w:t xml:space="preserve">supra </w:t>
      </w:r>
      <w:r w:rsidRPr="009A3673">
        <w:rPr>
          <w:rFonts w:ascii="Arial" w:hAnsi="Arial"/>
          <w:spacing w:val="-2"/>
          <w:sz w:val="24"/>
        </w:rPr>
        <w:t xml:space="preserve">at 17-18; L. Sand, Modern Federal Jury Instructions, </w:t>
      </w:r>
      <w:r w:rsidRPr="009A3673">
        <w:rPr>
          <w:rFonts w:ascii="Arial" w:hAnsi="Arial"/>
          <w:i/>
          <w:spacing w:val="-2"/>
          <w:sz w:val="24"/>
        </w:rPr>
        <w:t>supra</w:t>
      </w:r>
      <w:r w:rsidRPr="009A3673">
        <w:rPr>
          <w:rFonts w:ascii="Arial" w:hAnsi="Arial"/>
          <w:spacing w:val="-2"/>
          <w:sz w:val="24"/>
        </w:rPr>
        <w:t xml:space="preserve">, at 4-12 to 4-13 to 4-15 (the terminology "firmly convinced" is used in the Ninth Circuit Pattern Instruction, and the Fifth Circuit and District of Columbia Circuit have approved the Federal Judicial Center charge, that contains such terminology.). States adopting such terminology include New Jersey, Arizona and Indiana. </w:t>
      </w:r>
      <w:r w:rsidRPr="009A3673">
        <w:rPr>
          <w:rFonts w:ascii="Arial" w:hAnsi="Arial"/>
          <w:i/>
          <w:spacing w:val="-2"/>
          <w:sz w:val="24"/>
        </w:rPr>
        <w:t xml:space="preserve">See State v Medina, </w:t>
      </w:r>
      <w:r w:rsidRPr="009A3673">
        <w:rPr>
          <w:rFonts w:ascii="Arial" w:hAnsi="Arial"/>
          <w:spacing w:val="-2"/>
          <w:sz w:val="24"/>
        </w:rPr>
        <w:t xml:space="preserve">147 NJ 43, 61 (1996); </w:t>
      </w:r>
      <w:r w:rsidRPr="009A3673">
        <w:rPr>
          <w:rFonts w:ascii="Arial" w:hAnsi="Arial"/>
          <w:i/>
          <w:spacing w:val="-2"/>
          <w:sz w:val="24"/>
        </w:rPr>
        <w:t xml:space="preserve">State v Portillo, </w:t>
      </w:r>
      <w:r w:rsidRPr="009A3673">
        <w:rPr>
          <w:rFonts w:ascii="Arial" w:hAnsi="Arial"/>
          <w:spacing w:val="-2"/>
          <w:sz w:val="24"/>
        </w:rPr>
        <w:t xml:space="preserve">182 </w:t>
      </w:r>
      <w:proofErr w:type="spellStart"/>
      <w:r w:rsidRPr="009A3673">
        <w:rPr>
          <w:rFonts w:ascii="Arial" w:hAnsi="Arial"/>
          <w:spacing w:val="-2"/>
          <w:sz w:val="24"/>
        </w:rPr>
        <w:t>Ariz</w:t>
      </w:r>
      <w:proofErr w:type="spellEnd"/>
      <w:r w:rsidRPr="009A3673">
        <w:rPr>
          <w:rFonts w:ascii="Arial" w:hAnsi="Arial"/>
          <w:spacing w:val="-2"/>
          <w:sz w:val="24"/>
        </w:rPr>
        <w:t xml:space="preserve"> 592 (1995); </w:t>
      </w:r>
      <w:r w:rsidRPr="009A3673">
        <w:rPr>
          <w:rFonts w:ascii="Arial" w:hAnsi="Arial"/>
          <w:i/>
          <w:spacing w:val="-2"/>
          <w:sz w:val="24"/>
        </w:rPr>
        <w:t xml:space="preserve">Winegeart v State, </w:t>
      </w:r>
      <w:r w:rsidRPr="009A3673">
        <w:rPr>
          <w:rFonts w:ascii="Arial" w:hAnsi="Arial"/>
          <w:spacing w:val="-2"/>
          <w:sz w:val="24"/>
        </w:rPr>
        <w:t xml:space="preserve">665 NE2d 893 (Ind 1996). </w:t>
      </w:r>
      <w:r w:rsidRPr="009A3673">
        <w:rPr>
          <w:rFonts w:ascii="Arial" w:hAnsi="Arial"/>
          <w:i/>
          <w:spacing w:val="-2"/>
          <w:sz w:val="24"/>
        </w:rPr>
        <w:t>See also State v Van Gundy</w:t>
      </w:r>
      <w:r w:rsidRPr="009A3673">
        <w:rPr>
          <w:rFonts w:ascii="Arial" w:hAnsi="Arial"/>
          <w:spacing w:val="-2"/>
          <w:sz w:val="24"/>
        </w:rPr>
        <w:t xml:space="preserve">, 64 Ohio St 3d 230, 232 (1992) (State statutory definition includes: "’Reasonable doubt' is present when the jurors, after they have carefully considered and compared all the evidence, cannot say they are firmly convinced of the truth of the charge"). </w:t>
      </w:r>
      <w:r w:rsidRPr="009A3673">
        <w:rPr>
          <w:rFonts w:ascii="Arial" w:hAnsi="Arial"/>
          <w:i/>
          <w:spacing w:val="-2"/>
          <w:sz w:val="24"/>
        </w:rPr>
        <w:t>Solan</w:t>
      </w:r>
      <w:r w:rsidRPr="009A3673">
        <w:rPr>
          <w:rFonts w:ascii="Arial" w:hAnsi="Arial"/>
          <w:spacing w:val="-2"/>
          <w:sz w:val="24"/>
        </w:rPr>
        <w:t xml:space="preserve">, </w:t>
      </w:r>
      <w:r w:rsidRPr="009A3673">
        <w:rPr>
          <w:rFonts w:ascii="Arial" w:hAnsi="Arial"/>
          <w:i/>
          <w:spacing w:val="-2"/>
          <w:sz w:val="24"/>
        </w:rPr>
        <w:t xml:space="preserve">supra </w:t>
      </w:r>
      <w:r w:rsidRPr="009A3673">
        <w:rPr>
          <w:rFonts w:ascii="Arial" w:hAnsi="Arial"/>
          <w:spacing w:val="-2"/>
          <w:sz w:val="24"/>
        </w:rPr>
        <w:t xml:space="preserve">("While </w:t>
      </w:r>
      <w:r w:rsidRPr="009A3673">
        <w:rPr>
          <w:rFonts w:ascii="Tahoma" w:hAnsi="Tahoma"/>
          <w:spacing w:val="-2"/>
          <w:sz w:val="24"/>
        </w:rPr>
        <w:t>'</w:t>
      </w:r>
      <w:r w:rsidRPr="009A3673">
        <w:rPr>
          <w:rFonts w:ascii="Arial" w:hAnsi="Arial"/>
          <w:spacing w:val="-2"/>
          <w:sz w:val="24"/>
        </w:rPr>
        <w:t xml:space="preserve">firmly convinced' is not really a definition of </w:t>
      </w:r>
      <w:r w:rsidRPr="009A3673">
        <w:rPr>
          <w:rFonts w:ascii="Tahoma" w:hAnsi="Tahoma"/>
          <w:spacing w:val="-2"/>
          <w:sz w:val="24"/>
        </w:rPr>
        <w:t>'</w:t>
      </w:r>
      <w:r w:rsidRPr="009A3673">
        <w:rPr>
          <w:rFonts w:ascii="Arial" w:hAnsi="Arial"/>
          <w:spacing w:val="-2"/>
          <w:sz w:val="24"/>
        </w:rPr>
        <w:t xml:space="preserve">beyond a reasonable doubt,' it best reflects the idea that defendants should not be convicted unless the government has proven </w:t>
      </w:r>
      <w:proofErr w:type="spellStart"/>
      <w:r w:rsidRPr="009A3673">
        <w:rPr>
          <w:rFonts w:ascii="Arial" w:hAnsi="Arial"/>
          <w:spacing w:val="-2"/>
          <w:sz w:val="24"/>
        </w:rPr>
        <w:t>guilt</w:t>
      </w:r>
      <w:proofErr w:type="spellEnd"/>
      <w:r w:rsidRPr="009A3673">
        <w:rPr>
          <w:rFonts w:ascii="Arial" w:hAnsi="Arial"/>
          <w:spacing w:val="-2"/>
          <w:sz w:val="24"/>
        </w:rPr>
        <w:t xml:space="preserve"> to near certitude"). </w:t>
      </w:r>
      <w:r w:rsidRPr="009A3673">
        <w:rPr>
          <w:rFonts w:ascii="Arial" w:hAnsi="Arial"/>
          <w:i/>
          <w:spacing w:val="-2"/>
          <w:sz w:val="24"/>
        </w:rPr>
        <w:t>See also Jackson v Virginia</w:t>
      </w:r>
      <w:r w:rsidRPr="009A3673">
        <w:rPr>
          <w:rFonts w:ascii="Arial" w:hAnsi="Arial"/>
          <w:spacing w:val="-2"/>
          <w:sz w:val="24"/>
        </w:rPr>
        <w:t xml:space="preserve">, 443 US 307, 315 (1979) (“...by impressing upon the factfinder the need to reach a subjective state of </w:t>
      </w:r>
      <w:r w:rsidRPr="009A3673">
        <w:rPr>
          <w:rFonts w:ascii="Arial" w:hAnsi="Arial"/>
          <w:spacing w:val="-2"/>
          <w:sz w:val="24"/>
        </w:rPr>
        <w:lastRenderedPageBreak/>
        <w:t xml:space="preserve">near certitude of the guilt of the accused, the standard [of proof beyond a reasonable doubt] symbolizes the significance that our society attaches to the criminal sanction and thus to liberty itself”); </w:t>
      </w:r>
      <w:r w:rsidRPr="009A3673">
        <w:rPr>
          <w:rFonts w:ascii="Arial" w:hAnsi="Arial"/>
          <w:i/>
          <w:spacing w:val="-2"/>
          <w:sz w:val="24"/>
        </w:rPr>
        <w:t xml:space="preserve">Victor v Nebraska, supra </w:t>
      </w:r>
      <w:r w:rsidRPr="009A3673">
        <w:rPr>
          <w:rFonts w:ascii="Arial" w:hAnsi="Arial"/>
          <w:spacing w:val="-2"/>
          <w:sz w:val="24"/>
        </w:rPr>
        <w:t>at 12.</w:t>
      </w:r>
    </w:p>
    <w:p w14:paraId="2D920918" w14:textId="77777777" w:rsidR="00C9300C" w:rsidRPr="009A3673" w:rsidRDefault="00C9300C" w:rsidP="00BD6A5F">
      <w:pPr>
        <w:numPr>
          <w:ilvl w:val="0"/>
          <w:numId w:val="12"/>
        </w:numPr>
        <w:kinsoku w:val="0"/>
        <w:overflowPunct w:val="0"/>
        <w:spacing w:before="240"/>
        <w:jc w:val="both"/>
        <w:textAlignment w:val="baseline"/>
        <w:rPr>
          <w:rFonts w:ascii="Arial" w:hAnsi="Arial"/>
          <w:sz w:val="24"/>
        </w:rPr>
      </w:pPr>
      <w:r w:rsidRPr="009A3673">
        <w:rPr>
          <w:rFonts w:ascii="Arial" w:hAnsi="Arial"/>
          <w:i/>
          <w:sz w:val="24"/>
        </w:rPr>
        <w:t>See Solan</w:t>
      </w:r>
      <w:r w:rsidRPr="009A3673">
        <w:rPr>
          <w:rFonts w:ascii="Arial" w:hAnsi="Arial"/>
          <w:sz w:val="24"/>
        </w:rPr>
        <w:t xml:space="preserve">, </w:t>
      </w:r>
      <w:r w:rsidRPr="009A3673">
        <w:rPr>
          <w:rFonts w:ascii="Arial" w:hAnsi="Arial"/>
          <w:i/>
          <w:sz w:val="24"/>
        </w:rPr>
        <w:t xml:space="preserve">supra </w:t>
      </w:r>
      <w:r w:rsidRPr="009A3673">
        <w:rPr>
          <w:rFonts w:ascii="Arial" w:hAnsi="Arial"/>
          <w:sz w:val="24"/>
        </w:rPr>
        <w:t xml:space="preserve">("Other possible instructions, such as </w:t>
      </w:r>
      <w:r w:rsidRPr="009A3673">
        <w:rPr>
          <w:rFonts w:ascii="Tahoma" w:hAnsi="Tahoma"/>
          <w:sz w:val="24"/>
        </w:rPr>
        <w:t>'</w:t>
      </w:r>
      <w:r w:rsidRPr="009A3673">
        <w:rPr>
          <w:rFonts w:ascii="Arial" w:hAnsi="Arial"/>
          <w:sz w:val="24"/>
        </w:rPr>
        <w:t xml:space="preserve">proof so convincing that it leaves no reasonable doubt of the defendant's guilt,' may also accomplish the same goals [of focusing a jury on what they should consider]"). L. Sand, </w:t>
      </w:r>
      <w:r w:rsidRPr="009A3673">
        <w:rPr>
          <w:rFonts w:ascii="Arial" w:hAnsi="Arial"/>
          <w:i/>
          <w:sz w:val="24"/>
        </w:rPr>
        <w:t xml:space="preserve">supra </w:t>
      </w:r>
      <w:r w:rsidRPr="009A3673">
        <w:rPr>
          <w:rFonts w:ascii="Arial" w:hAnsi="Arial"/>
          <w:sz w:val="24"/>
        </w:rPr>
        <w:t>at 4-12 (reporting that the pattern instructions of the Fifth and Eleventh Circuit include the following language: "It is only required that the government's proof exclude any ‘reasonable doubt’ concerning the defendant's guilt").</w:t>
      </w:r>
    </w:p>
    <w:p w14:paraId="5673AB91" w14:textId="77777777" w:rsidR="00C9300C" w:rsidRPr="009A3673" w:rsidRDefault="00C9300C" w:rsidP="00BD6A5F">
      <w:pPr>
        <w:numPr>
          <w:ilvl w:val="0"/>
          <w:numId w:val="12"/>
        </w:numPr>
        <w:kinsoku w:val="0"/>
        <w:overflowPunct w:val="0"/>
        <w:spacing w:before="238"/>
        <w:jc w:val="both"/>
        <w:textAlignment w:val="baseline"/>
        <w:rPr>
          <w:rFonts w:ascii="Arial" w:hAnsi="Arial"/>
          <w:sz w:val="24"/>
        </w:rPr>
      </w:pPr>
      <w:r w:rsidRPr="009A3673">
        <w:rPr>
          <w:rFonts w:ascii="Arial" w:hAnsi="Arial"/>
          <w:i/>
          <w:sz w:val="24"/>
        </w:rPr>
        <w:t>See Victor v Nebraska, supra; People v Barker</w:t>
      </w:r>
      <w:r w:rsidRPr="009A3673">
        <w:rPr>
          <w:rFonts w:ascii="Arial" w:hAnsi="Arial"/>
          <w:sz w:val="24"/>
        </w:rPr>
        <w:t xml:space="preserve">, </w:t>
      </w:r>
      <w:r w:rsidRPr="009A3673">
        <w:rPr>
          <w:rFonts w:ascii="Arial" w:hAnsi="Arial"/>
          <w:i/>
          <w:sz w:val="24"/>
        </w:rPr>
        <w:t xml:space="preserve">supra </w:t>
      </w:r>
      <w:r w:rsidRPr="009A3673">
        <w:rPr>
          <w:rFonts w:ascii="Arial" w:hAnsi="Arial"/>
          <w:sz w:val="24"/>
        </w:rPr>
        <w:t>(approving a charge which stated, "A reasonable doubt, gentlemen, is not a mere whim, guess or surmise; nor is it a mere subterfuge to which resort may be had in order to avoid doing a disagreeable thing; but it is such a doubt as reasonable men may entertain, after a careful and honest review and</w:t>
      </w:r>
    </w:p>
    <w:p w14:paraId="77E310A4" w14:textId="77777777" w:rsidR="00C9300C" w:rsidRPr="009A3673" w:rsidRDefault="00C9300C" w:rsidP="00BD6A5F">
      <w:pPr>
        <w:kinsoku w:val="0"/>
        <w:overflowPunct w:val="0"/>
        <w:spacing w:before="11"/>
        <w:ind w:left="72"/>
        <w:textAlignment w:val="baseline"/>
        <w:rPr>
          <w:rFonts w:ascii="Arial" w:hAnsi="Arial"/>
          <w:sz w:val="24"/>
        </w:rPr>
      </w:pPr>
      <w:r w:rsidRPr="009A3673">
        <w:rPr>
          <w:rFonts w:ascii="Arial" w:hAnsi="Arial"/>
          <w:sz w:val="24"/>
        </w:rPr>
        <w:t>consideration of the evidence in the case").</w:t>
      </w:r>
    </w:p>
    <w:p w14:paraId="5D0268F3" w14:textId="77777777" w:rsidR="00C9300C" w:rsidRPr="009A3673" w:rsidRDefault="00C9300C" w:rsidP="00BD6A5F">
      <w:pPr>
        <w:numPr>
          <w:ilvl w:val="0"/>
          <w:numId w:val="13"/>
        </w:numPr>
        <w:kinsoku w:val="0"/>
        <w:overflowPunct w:val="0"/>
        <w:spacing w:before="236"/>
        <w:textAlignment w:val="baseline"/>
        <w:rPr>
          <w:rFonts w:ascii="Arial" w:hAnsi="Arial"/>
          <w:i/>
          <w:spacing w:val="-14"/>
          <w:sz w:val="24"/>
        </w:rPr>
      </w:pPr>
      <w:r w:rsidRPr="009A3673">
        <w:rPr>
          <w:rFonts w:ascii="Arial" w:hAnsi="Arial"/>
          <w:i/>
          <w:spacing w:val="-14"/>
          <w:sz w:val="24"/>
        </w:rPr>
        <w:t>Id.</w:t>
      </w:r>
    </w:p>
    <w:p w14:paraId="40811868" w14:textId="77777777" w:rsidR="00C9300C" w:rsidRPr="009A3673" w:rsidRDefault="00C9300C" w:rsidP="00BD6A5F">
      <w:pPr>
        <w:numPr>
          <w:ilvl w:val="0"/>
          <w:numId w:val="13"/>
        </w:numPr>
        <w:kinsoku w:val="0"/>
        <w:overflowPunct w:val="0"/>
        <w:spacing w:before="241"/>
        <w:textAlignment w:val="baseline"/>
        <w:rPr>
          <w:rFonts w:ascii="Arial" w:hAnsi="Arial"/>
          <w:spacing w:val="-1"/>
          <w:sz w:val="24"/>
        </w:rPr>
      </w:pPr>
      <w:r w:rsidRPr="009A3673">
        <w:rPr>
          <w:rFonts w:ascii="Arial" w:hAnsi="Arial"/>
          <w:i/>
          <w:spacing w:val="-1"/>
          <w:sz w:val="24"/>
        </w:rPr>
        <w:t>People v Goetz</w:t>
      </w:r>
      <w:r w:rsidRPr="009A3673">
        <w:rPr>
          <w:rFonts w:ascii="Arial" w:hAnsi="Arial"/>
          <w:spacing w:val="-1"/>
          <w:sz w:val="24"/>
        </w:rPr>
        <w:t xml:space="preserve">, </w:t>
      </w:r>
      <w:r w:rsidRPr="009A3673">
        <w:rPr>
          <w:rFonts w:ascii="Arial" w:hAnsi="Arial"/>
          <w:i/>
          <w:spacing w:val="-1"/>
          <w:sz w:val="24"/>
        </w:rPr>
        <w:t>supra</w:t>
      </w:r>
      <w:r w:rsidRPr="009A3673">
        <w:rPr>
          <w:rFonts w:ascii="Arial" w:hAnsi="Arial"/>
          <w:spacing w:val="-1"/>
          <w:sz w:val="24"/>
        </w:rPr>
        <w:t>.</w:t>
      </w:r>
    </w:p>
    <w:p w14:paraId="3392175D" w14:textId="77777777" w:rsidR="00C9300C" w:rsidRPr="009A3673" w:rsidRDefault="00C9300C" w:rsidP="00BD6A5F">
      <w:pPr>
        <w:numPr>
          <w:ilvl w:val="0"/>
          <w:numId w:val="14"/>
        </w:numPr>
        <w:kinsoku w:val="0"/>
        <w:overflowPunct w:val="0"/>
        <w:spacing w:before="237"/>
        <w:jc w:val="both"/>
        <w:textAlignment w:val="baseline"/>
        <w:rPr>
          <w:rFonts w:ascii="Arial" w:hAnsi="Arial"/>
          <w:sz w:val="24"/>
        </w:rPr>
      </w:pPr>
      <w:r w:rsidRPr="009A3673">
        <w:rPr>
          <w:rFonts w:ascii="Arial" w:hAnsi="Arial"/>
          <w:i/>
          <w:sz w:val="24"/>
        </w:rPr>
        <w:t>See People v Melendez</w:t>
      </w:r>
      <w:r w:rsidRPr="009A3673">
        <w:rPr>
          <w:rFonts w:ascii="Arial" w:hAnsi="Arial"/>
          <w:sz w:val="24"/>
        </w:rPr>
        <w:t xml:space="preserve">, 55 NY2d 445, 452 (1982); </w:t>
      </w:r>
      <w:r w:rsidRPr="009A3673">
        <w:rPr>
          <w:rFonts w:ascii="Arial" w:hAnsi="Arial"/>
          <w:i/>
          <w:sz w:val="24"/>
        </w:rPr>
        <w:t>People v Laracuente</w:t>
      </w:r>
      <w:r w:rsidRPr="009A3673">
        <w:rPr>
          <w:rFonts w:ascii="Arial" w:hAnsi="Arial"/>
          <w:sz w:val="24"/>
        </w:rPr>
        <w:t>, 21 AD3d 1389, 1391 (4</w:t>
      </w:r>
      <w:r w:rsidRPr="009A3673">
        <w:rPr>
          <w:rFonts w:ascii="Arial" w:hAnsi="Arial"/>
          <w:sz w:val="24"/>
          <w:vertAlign w:val="superscript"/>
        </w:rPr>
        <w:t>th</w:t>
      </w:r>
      <w:r w:rsidRPr="009A3673">
        <w:rPr>
          <w:rFonts w:ascii="Arial" w:hAnsi="Arial"/>
          <w:sz w:val="24"/>
        </w:rPr>
        <w:t xml:space="preserve"> Dept 2005), </w:t>
      </w:r>
      <w:r w:rsidRPr="009A3673">
        <w:rPr>
          <w:rFonts w:ascii="Arial" w:hAnsi="Arial"/>
          <w:i/>
          <w:sz w:val="24"/>
        </w:rPr>
        <w:t xml:space="preserve">lv denied </w:t>
      </w:r>
      <w:r w:rsidRPr="009A3673">
        <w:rPr>
          <w:rFonts w:ascii="Arial" w:hAnsi="Arial"/>
          <w:sz w:val="24"/>
        </w:rPr>
        <w:t>6 NY3d 777.</w:t>
      </w:r>
    </w:p>
    <w:p w14:paraId="06970C80" w14:textId="77777777" w:rsidR="00C9300C" w:rsidRPr="009A3673" w:rsidRDefault="00C9300C" w:rsidP="00BD6A5F">
      <w:pPr>
        <w:numPr>
          <w:ilvl w:val="0"/>
          <w:numId w:val="15"/>
        </w:numPr>
        <w:kinsoku w:val="0"/>
        <w:overflowPunct w:val="0"/>
        <w:spacing w:before="236"/>
        <w:jc w:val="both"/>
        <w:textAlignment w:val="baseline"/>
        <w:rPr>
          <w:rFonts w:ascii="Arial" w:hAnsi="Arial"/>
          <w:spacing w:val="-2"/>
          <w:sz w:val="24"/>
        </w:rPr>
      </w:pPr>
      <w:r w:rsidRPr="009A3673">
        <w:rPr>
          <w:rFonts w:ascii="Arial" w:hAnsi="Arial"/>
          <w:spacing w:val="-2"/>
          <w:sz w:val="24"/>
        </w:rPr>
        <w:t>The trial court has the discretion to permit jurors to submit written questions of a witness subject to appropriate instructions and monitoring by the court (</w:t>
      </w:r>
      <w:r w:rsidRPr="009A3673">
        <w:rPr>
          <w:rFonts w:ascii="Arial" w:hAnsi="Arial"/>
          <w:i/>
          <w:spacing w:val="-2"/>
          <w:sz w:val="24"/>
        </w:rPr>
        <w:t>see People v Knapper</w:t>
      </w:r>
      <w:r w:rsidRPr="009A3673">
        <w:rPr>
          <w:rFonts w:ascii="Arial" w:hAnsi="Arial"/>
          <w:spacing w:val="-2"/>
          <w:sz w:val="24"/>
        </w:rPr>
        <w:t>, 230 App Div 487 [1</w:t>
      </w:r>
      <w:r w:rsidRPr="009A3673">
        <w:rPr>
          <w:rFonts w:ascii="Arial" w:hAnsi="Arial"/>
          <w:spacing w:val="-2"/>
          <w:sz w:val="24"/>
          <w:vertAlign w:val="superscript"/>
        </w:rPr>
        <w:t>st</w:t>
      </w:r>
      <w:r w:rsidRPr="009A3673">
        <w:rPr>
          <w:rFonts w:ascii="Arial" w:hAnsi="Arial"/>
          <w:spacing w:val="-2"/>
          <w:sz w:val="24"/>
        </w:rPr>
        <w:t xml:space="preserve"> Dept 1930]; </w:t>
      </w:r>
      <w:r w:rsidRPr="009A3673">
        <w:rPr>
          <w:rFonts w:ascii="Arial" w:hAnsi="Arial"/>
          <w:i/>
          <w:spacing w:val="-2"/>
          <w:sz w:val="24"/>
        </w:rPr>
        <w:t>People v Riley</w:t>
      </w:r>
      <w:r w:rsidRPr="009A3673">
        <w:rPr>
          <w:rFonts w:ascii="Arial" w:hAnsi="Arial"/>
          <w:spacing w:val="-2"/>
          <w:sz w:val="24"/>
        </w:rPr>
        <w:t xml:space="preserve">, 92 AD2d 576 [2d Dept 1983]; </w:t>
      </w:r>
      <w:r w:rsidRPr="009A3673">
        <w:rPr>
          <w:rFonts w:ascii="Arial" w:hAnsi="Arial"/>
          <w:i/>
          <w:spacing w:val="-2"/>
          <w:sz w:val="24"/>
        </w:rPr>
        <w:t xml:space="preserve">People v Wilds, </w:t>
      </w:r>
      <w:r w:rsidRPr="009A3673">
        <w:rPr>
          <w:rFonts w:ascii="Arial" w:hAnsi="Arial"/>
          <w:spacing w:val="-2"/>
          <w:sz w:val="24"/>
        </w:rPr>
        <w:t>141 AD2d 395 [1</w:t>
      </w:r>
      <w:r w:rsidRPr="009A3673">
        <w:rPr>
          <w:rFonts w:ascii="Arial" w:hAnsi="Arial"/>
          <w:spacing w:val="-2"/>
          <w:sz w:val="24"/>
          <w:vertAlign w:val="superscript"/>
        </w:rPr>
        <w:t>st</w:t>
      </w:r>
      <w:r w:rsidRPr="009A3673">
        <w:rPr>
          <w:rFonts w:ascii="Arial" w:hAnsi="Arial"/>
          <w:spacing w:val="-2"/>
          <w:sz w:val="24"/>
        </w:rPr>
        <w:t xml:space="preserve"> Dept 1988]; </w:t>
      </w:r>
      <w:r w:rsidRPr="009A3673">
        <w:rPr>
          <w:rFonts w:ascii="Arial" w:hAnsi="Arial"/>
          <w:i/>
          <w:spacing w:val="-2"/>
          <w:sz w:val="24"/>
        </w:rPr>
        <w:t>People v Bacic</w:t>
      </w:r>
      <w:r w:rsidRPr="009A3673">
        <w:rPr>
          <w:rFonts w:ascii="Arial" w:hAnsi="Arial"/>
          <w:spacing w:val="-2"/>
          <w:sz w:val="24"/>
        </w:rPr>
        <w:t>, 202 AD2d 234 [1</w:t>
      </w:r>
      <w:r w:rsidRPr="009A3673">
        <w:rPr>
          <w:rFonts w:ascii="Arial" w:hAnsi="Arial"/>
          <w:spacing w:val="-2"/>
          <w:sz w:val="24"/>
          <w:vertAlign w:val="superscript"/>
        </w:rPr>
        <w:t>st</w:t>
      </w:r>
      <w:r w:rsidRPr="009A3673">
        <w:rPr>
          <w:rFonts w:ascii="Arial" w:hAnsi="Arial"/>
          <w:spacing w:val="-2"/>
          <w:sz w:val="24"/>
        </w:rPr>
        <w:t xml:space="preserve"> Dept 1994])</w:t>
      </w:r>
      <w:r w:rsidRPr="009A3673">
        <w:rPr>
          <w:rFonts w:ascii="Arial" w:hAnsi="Arial"/>
          <w:i/>
          <w:spacing w:val="-2"/>
          <w:sz w:val="24"/>
        </w:rPr>
        <w:t xml:space="preserve">. </w:t>
      </w:r>
      <w:r w:rsidRPr="009A3673">
        <w:rPr>
          <w:rFonts w:ascii="Arial" w:hAnsi="Arial"/>
          <w:spacing w:val="-2"/>
          <w:sz w:val="24"/>
        </w:rPr>
        <w:t xml:space="preserve">One judge has declared that he did not and would not ever exercise his discretion to permit jurors to ask questions of a witness (See </w:t>
      </w:r>
      <w:r w:rsidRPr="009A3673">
        <w:rPr>
          <w:rFonts w:ascii="Arial" w:hAnsi="Arial"/>
          <w:i/>
          <w:spacing w:val="-2"/>
          <w:sz w:val="24"/>
        </w:rPr>
        <w:t>People v Aulder</w:t>
      </w:r>
      <w:r w:rsidRPr="009A3673">
        <w:rPr>
          <w:rFonts w:ascii="Arial" w:hAnsi="Arial"/>
          <w:spacing w:val="-2"/>
          <w:sz w:val="24"/>
        </w:rPr>
        <w:t>, 192 Misc2d 404 [Sup Ct 2002]).</w:t>
      </w:r>
    </w:p>
    <w:p w14:paraId="6BC74970" w14:textId="77777777" w:rsidR="00C9300C" w:rsidRPr="009A3673" w:rsidRDefault="00C9300C" w:rsidP="00BD6A5F">
      <w:pPr>
        <w:numPr>
          <w:ilvl w:val="0"/>
          <w:numId w:val="16"/>
        </w:numPr>
        <w:kinsoku w:val="0"/>
        <w:overflowPunct w:val="0"/>
        <w:spacing w:before="242"/>
        <w:jc w:val="both"/>
        <w:textAlignment w:val="baseline"/>
        <w:rPr>
          <w:rFonts w:ascii="Arial" w:hAnsi="Arial"/>
          <w:sz w:val="24"/>
        </w:rPr>
      </w:pPr>
      <w:r w:rsidRPr="009A3673">
        <w:rPr>
          <w:rFonts w:ascii="Arial" w:hAnsi="Arial"/>
          <w:sz w:val="24"/>
        </w:rPr>
        <w:t>This charge draws from the Uniform Rules for Juror Deliberation (</w:t>
      </w:r>
      <w:r w:rsidRPr="009A3673">
        <w:rPr>
          <w:rFonts w:ascii="Arial" w:hAnsi="Arial"/>
          <w:i/>
          <w:sz w:val="24"/>
        </w:rPr>
        <w:t xml:space="preserve">see </w:t>
      </w:r>
      <w:r w:rsidRPr="009A3673">
        <w:rPr>
          <w:rFonts w:ascii="Arial" w:hAnsi="Arial"/>
          <w:sz w:val="24"/>
        </w:rPr>
        <w:t xml:space="preserve">22 NYCRR § 220.10 as amended effective July 20, 2001), and from </w:t>
      </w:r>
      <w:r w:rsidRPr="009A3673">
        <w:rPr>
          <w:rFonts w:ascii="Arial" w:hAnsi="Arial"/>
          <w:i/>
          <w:sz w:val="24"/>
        </w:rPr>
        <w:t>People v Hues</w:t>
      </w:r>
      <w:r w:rsidRPr="009A3673">
        <w:rPr>
          <w:rFonts w:ascii="Arial" w:hAnsi="Arial"/>
          <w:sz w:val="24"/>
        </w:rPr>
        <w:t>, 92 NY2d 413 (1998). The revision was to conform the charge to the amended rules. The Uniform Rules, inter alia, provide:</w:t>
      </w:r>
    </w:p>
    <w:p w14:paraId="57593DB4" w14:textId="77777777" w:rsidR="00C9300C" w:rsidRPr="009A3673" w:rsidRDefault="00C9300C" w:rsidP="00BD6A5F">
      <w:pPr>
        <w:kinsoku w:val="0"/>
        <w:overflowPunct w:val="0"/>
        <w:spacing w:before="278"/>
        <w:ind w:left="1440" w:right="1440"/>
        <w:jc w:val="both"/>
        <w:textAlignment w:val="baseline"/>
        <w:rPr>
          <w:rFonts w:ascii="Arial" w:hAnsi="Arial"/>
          <w:sz w:val="24"/>
        </w:rPr>
      </w:pPr>
      <w:r w:rsidRPr="009A3673">
        <w:rPr>
          <w:rFonts w:ascii="Arial" w:hAnsi="Arial"/>
          <w:sz w:val="24"/>
        </w:rPr>
        <w:lastRenderedPageBreak/>
        <w:t>After the jury has been sworn and before any opening statements or addresses, the court shall determine if the jurors may take notes at any stage of the proceedings. In making this determination, the court shall consider the probable length of the trial and the nature and complexity of the evidence likely to be admitted. 22 NYCRR § 220.10 (b)</w:t>
      </w:r>
    </w:p>
    <w:p w14:paraId="15A11183" w14:textId="77777777" w:rsidR="00C9300C" w:rsidRPr="009A3673" w:rsidRDefault="00C9300C" w:rsidP="00BD6A5F">
      <w:pPr>
        <w:kinsoku w:val="0"/>
        <w:overflowPunct w:val="0"/>
        <w:spacing w:before="271"/>
        <w:ind w:left="72" w:firstLine="648"/>
        <w:jc w:val="both"/>
        <w:textAlignment w:val="baseline"/>
        <w:rPr>
          <w:rFonts w:ascii="Arial" w:hAnsi="Arial"/>
          <w:sz w:val="24"/>
        </w:rPr>
      </w:pPr>
      <w:r w:rsidRPr="009A3673">
        <w:rPr>
          <w:rFonts w:ascii="Arial" w:hAnsi="Arial"/>
          <w:sz w:val="24"/>
        </w:rPr>
        <w:t>Whether to authorize note-taking, and when during the proceedings to authorize it, is in the discretion of the court (</w:t>
      </w:r>
      <w:r w:rsidRPr="009A3673">
        <w:rPr>
          <w:rFonts w:ascii="Arial" w:hAnsi="Arial"/>
          <w:i/>
          <w:sz w:val="24"/>
        </w:rPr>
        <w:t>see People v Hues</w:t>
      </w:r>
      <w:r w:rsidRPr="009A3673">
        <w:rPr>
          <w:rFonts w:ascii="Arial" w:hAnsi="Arial"/>
          <w:sz w:val="24"/>
        </w:rPr>
        <w:t xml:space="preserve">, </w:t>
      </w:r>
      <w:r w:rsidRPr="009A3673">
        <w:rPr>
          <w:rFonts w:ascii="Arial" w:hAnsi="Arial"/>
          <w:i/>
          <w:sz w:val="24"/>
        </w:rPr>
        <w:t>supra</w:t>
      </w:r>
      <w:r w:rsidRPr="009A3673">
        <w:rPr>
          <w:rFonts w:ascii="Arial" w:hAnsi="Arial"/>
          <w:sz w:val="24"/>
        </w:rPr>
        <w:t xml:space="preserve">; </w:t>
      </w:r>
      <w:r w:rsidRPr="009A3673">
        <w:rPr>
          <w:rFonts w:ascii="Arial" w:hAnsi="Arial"/>
          <w:i/>
          <w:sz w:val="24"/>
        </w:rPr>
        <w:t>People v DiLuca</w:t>
      </w:r>
      <w:r w:rsidRPr="009A3673">
        <w:rPr>
          <w:rFonts w:ascii="Arial" w:hAnsi="Arial"/>
          <w:sz w:val="24"/>
        </w:rPr>
        <w:t>, 85 AD2d 439 [2d Dept 1982]).</w:t>
      </w:r>
    </w:p>
    <w:p w14:paraId="5F299060" w14:textId="77777777" w:rsidR="00C9300C" w:rsidRPr="009A3673" w:rsidRDefault="00C9300C" w:rsidP="00BD6A5F">
      <w:pPr>
        <w:kinsoku w:val="0"/>
        <w:overflowPunct w:val="0"/>
        <w:spacing w:before="275"/>
        <w:ind w:left="72" w:firstLine="648"/>
        <w:jc w:val="both"/>
        <w:textAlignment w:val="baseline"/>
        <w:rPr>
          <w:rFonts w:ascii="Arial" w:hAnsi="Arial"/>
          <w:sz w:val="24"/>
        </w:rPr>
      </w:pPr>
      <w:r w:rsidRPr="009A3673">
        <w:rPr>
          <w:rFonts w:ascii="Arial" w:hAnsi="Arial"/>
          <w:sz w:val="24"/>
        </w:rPr>
        <w:t xml:space="preserve">However, the trend, encouraged by the court rules and the Court of Appeals, is to permit note-taking (see 22 NYCRR § 220.10(b); </w:t>
      </w:r>
      <w:r w:rsidRPr="009A3673">
        <w:rPr>
          <w:rFonts w:ascii="Arial" w:hAnsi="Arial"/>
          <w:i/>
          <w:sz w:val="24"/>
        </w:rPr>
        <w:t>People v Hues, supra)</w:t>
      </w:r>
      <w:r w:rsidRPr="009A3673">
        <w:rPr>
          <w:rFonts w:ascii="Arial" w:hAnsi="Arial"/>
          <w:sz w:val="24"/>
        </w:rPr>
        <w:t>.</w:t>
      </w:r>
    </w:p>
    <w:p w14:paraId="58949F25" w14:textId="77777777" w:rsidR="00C9300C" w:rsidRPr="009A3673" w:rsidRDefault="00C9300C" w:rsidP="00BD6A5F">
      <w:pPr>
        <w:kinsoku w:val="0"/>
        <w:overflowPunct w:val="0"/>
        <w:spacing w:before="281"/>
        <w:ind w:left="72" w:firstLine="648"/>
        <w:jc w:val="both"/>
        <w:textAlignment w:val="baseline"/>
        <w:rPr>
          <w:rFonts w:ascii="Arial" w:hAnsi="Arial"/>
          <w:sz w:val="24"/>
        </w:rPr>
      </w:pPr>
      <w:r w:rsidRPr="009A3673">
        <w:rPr>
          <w:rFonts w:ascii="Arial" w:hAnsi="Arial"/>
          <w:sz w:val="24"/>
        </w:rPr>
        <w:t>If note-taking is permitted, this instruction should be given to the jury at the beginning of the trial and, according to the court rule, the “instructions shall be repeated at the conclusion of the case as part of the court's charge prior to the commencement of jury deliberations.”</w:t>
      </w:r>
    </w:p>
    <w:p w14:paraId="2F7EB3E9" w14:textId="77777777" w:rsidR="00633CEE" w:rsidRPr="009A3673" w:rsidRDefault="00633CEE" w:rsidP="00BD6A5F">
      <w:pPr>
        <w:kinsoku w:val="0"/>
        <w:overflowPunct w:val="0"/>
        <w:spacing w:before="10"/>
        <w:ind w:firstLine="720"/>
        <w:jc w:val="both"/>
        <w:textAlignment w:val="baseline"/>
        <w:rPr>
          <w:rFonts w:ascii="Arial" w:hAnsi="Arial"/>
          <w:sz w:val="24"/>
        </w:rPr>
      </w:pPr>
    </w:p>
    <w:p w14:paraId="158CE4AA" w14:textId="708B6A6C" w:rsidR="00C9300C" w:rsidRPr="009A3673" w:rsidRDefault="00C9300C" w:rsidP="00BD6A5F">
      <w:pPr>
        <w:kinsoku w:val="0"/>
        <w:overflowPunct w:val="0"/>
        <w:spacing w:before="10"/>
        <w:ind w:firstLine="720"/>
        <w:jc w:val="both"/>
        <w:textAlignment w:val="baseline"/>
        <w:rPr>
          <w:rFonts w:ascii="Arial" w:hAnsi="Arial"/>
          <w:sz w:val="24"/>
        </w:rPr>
      </w:pPr>
      <w:r w:rsidRPr="009A3673">
        <w:rPr>
          <w:rFonts w:ascii="Arial" w:hAnsi="Arial"/>
          <w:sz w:val="24"/>
        </w:rPr>
        <w:t xml:space="preserve">If, in the court’s discretion, note-taking is </w:t>
      </w:r>
      <w:r w:rsidRPr="009A3673">
        <w:rPr>
          <w:rFonts w:ascii="Arial" w:hAnsi="Arial"/>
          <w:i/>
          <w:sz w:val="24"/>
        </w:rPr>
        <w:t xml:space="preserve">not </w:t>
      </w:r>
      <w:r w:rsidRPr="009A3673">
        <w:rPr>
          <w:rFonts w:ascii="Arial" w:hAnsi="Arial"/>
          <w:sz w:val="24"/>
        </w:rPr>
        <w:t>permitted, the following charge may be given:</w:t>
      </w:r>
    </w:p>
    <w:p w14:paraId="592D050E" w14:textId="77777777" w:rsidR="00C9300C" w:rsidRPr="009A3673" w:rsidRDefault="00C9300C" w:rsidP="00BD6A5F">
      <w:pPr>
        <w:kinsoku w:val="0"/>
        <w:overflowPunct w:val="0"/>
        <w:spacing w:before="286"/>
        <w:ind w:left="1440"/>
        <w:textAlignment w:val="baseline"/>
        <w:rPr>
          <w:rFonts w:ascii="Arial" w:hAnsi="Arial"/>
          <w:b/>
          <w:sz w:val="24"/>
        </w:rPr>
      </w:pPr>
      <w:r w:rsidRPr="009A3673">
        <w:rPr>
          <w:rFonts w:ascii="Arial" w:hAnsi="Arial"/>
          <w:b/>
          <w:sz w:val="24"/>
        </w:rPr>
        <w:t>You may not take notes during the trial. There are reasons for that rule.</w:t>
      </w:r>
    </w:p>
    <w:p w14:paraId="2F27C5E0" w14:textId="77777777" w:rsidR="00C9300C" w:rsidRPr="009A3673" w:rsidRDefault="00C9300C" w:rsidP="00BD6A5F">
      <w:pPr>
        <w:numPr>
          <w:ilvl w:val="0"/>
          <w:numId w:val="17"/>
        </w:numPr>
        <w:kinsoku w:val="0"/>
        <w:overflowPunct w:val="0"/>
        <w:spacing w:before="285"/>
        <w:jc w:val="both"/>
        <w:textAlignment w:val="baseline"/>
        <w:rPr>
          <w:rFonts w:ascii="Arial" w:hAnsi="Arial"/>
          <w:b/>
          <w:spacing w:val="-3"/>
          <w:sz w:val="24"/>
        </w:rPr>
      </w:pPr>
      <w:r w:rsidRPr="009A3673">
        <w:rPr>
          <w:rFonts w:ascii="Arial" w:hAnsi="Arial"/>
          <w:b/>
          <w:spacing w:val="-3"/>
          <w:sz w:val="24"/>
        </w:rPr>
        <w:t>It is often difficult to take notes and, at the same time, to look at the witness and fully comprehend and appreciate what the witness is saying and how the witness is saying it. Since you are the finders of fact who are responsible for evaluating the believability and accuracy of a witness's testimony, it is important that you be able to both fully comprehend what a witness is saying and how the witness is saying it, without the distraction of taking notes.</w:t>
      </w:r>
    </w:p>
    <w:p w14:paraId="23DEE969" w14:textId="77777777" w:rsidR="00C9300C" w:rsidRPr="009A3673" w:rsidRDefault="00C9300C" w:rsidP="00BD6A5F">
      <w:pPr>
        <w:numPr>
          <w:ilvl w:val="0"/>
          <w:numId w:val="17"/>
        </w:numPr>
        <w:kinsoku w:val="0"/>
        <w:overflowPunct w:val="0"/>
        <w:spacing w:before="279"/>
        <w:jc w:val="both"/>
        <w:textAlignment w:val="baseline"/>
        <w:rPr>
          <w:rFonts w:ascii="Arial" w:hAnsi="Arial"/>
          <w:b/>
          <w:sz w:val="24"/>
        </w:rPr>
      </w:pPr>
      <w:r w:rsidRPr="009A3673">
        <w:rPr>
          <w:rFonts w:ascii="Arial" w:hAnsi="Arial"/>
          <w:b/>
          <w:sz w:val="24"/>
        </w:rPr>
        <w:t xml:space="preserve">There is no real need for notes, since every word of each witness is recorded by the Court Reporter and, during </w:t>
      </w:r>
      <w:r w:rsidRPr="009A3673">
        <w:rPr>
          <w:rFonts w:ascii="Arial" w:hAnsi="Arial"/>
          <w:b/>
          <w:sz w:val="24"/>
        </w:rPr>
        <w:lastRenderedPageBreak/>
        <w:t>deliberations, upon your request, the testimony can be read back to you.</w:t>
      </w:r>
    </w:p>
    <w:p w14:paraId="39AD1C1D" w14:textId="77777777" w:rsidR="00C9300C" w:rsidRPr="009A3673" w:rsidRDefault="00C9300C" w:rsidP="00BD6A5F">
      <w:pPr>
        <w:kinsoku w:val="0"/>
        <w:overflowPunct w:val="0"/>
        <w:spacing w:before="275"/>
        <w:ind w:left="720"/>
        <w:jc w:val="both"/>
        <w:textAlignment w:val="baseline"/>
        <w:rPr>
          <w:rFonts w:ascii="Arial" w:hAnsi="Arial"/>
          <w:b/>
          <w:sz w:val="24"/>
        </w:rPr>
      </w:pPr>
      <w:r w:rsidRPr="009A3673">
        <w:rPr>
          <w:rFonts w:ascii="Arial" w:hAnsi="Arial"/>
          <w:b/>
          <w:sz w:val="24"/>
        </w:rPr>
        <w:t>The lawyers or the court may take notes. The difference is this. The lawyers and the court are not the finders of the facts. They are not responsible for evaluating the witnesses in order to come to a verdict of guilty or not guilty. The lawyers and the court have other functions for which some note-taking may be helpful. You are not to attach any importance to the lawyers or the court taking or not taking notes. You must decide this case on the evidence and the law.</w:t>
      </w:r>
    </w:p>
    <w:p w14:paraId="411C5C80" w14:textId="77777777" w:rsidR="00C9300C" w:rsidRPr="009A3673" w:rsidRDefault="00C9300C" w:rsidP="00BD6A5F">
      <w:pPr>
        <w:tabs>
          <w:tab w:val="right" w:pos="7920"/>
        </w:tabs>
        <w:kinsoku w:val="0"/>
        <w:overflowPunct w:val="0"/>
        <w:spacing w:before="244"/>
        <w:textAlignment w:val="baseline"/>
        <w:rPr>
          <w:rFonts w:ascii="Arial" w:hAnsi="Arial"/>
          <w:sz w:val="24"/>
        </w:rPr>
      </w:pPr>
      <w:r w:rsidRPr="009A3673">
        <w:rPr>
          <w:rFonts w:ascii="Arial" w:hAnsi="Arial"/>
          <w:sz w:val="24"/>
        </w:rPr>
        <w:t>40.</w:t>
      </w:r>
      <w:r w:rsidRPr="009A3673">
        <w:rPr>
          <w:rFonts w:ascii="Arial" w:hAnsi="Arial"/>
          <w:sz w:val="24"/>
        </w:rPr>
        <w:tab/>
        <w:t>If the court, in its discretion decides to limit note-taking to a particular</w:t>
      </w:r>
    </w:p>
    <w:p w14:paraId="78157DC7" w14:textId="77777777" w:rsidR="00C9300C" w:rsidRPr="009A3673" w:rsidRDefault="00C9300C" w:rsidP="00BD6A5F">
      <w:pPr>
        <w:kinsoku w:val="0"/>
        <w:overflowPunct w:val="0"/>
        <w:spacing w:before="7"/>
        <w:jc w:val="both"/>
        <w:textAlignment w:val="baseline"/>
        <w:rPr>
          <w:rFonts w:ascii="Arial" w:hAnsi="Arial"/>
          <w:sz w:val="24"/>
        </w:rPr>
      </w:pPr>
      <w:r w:rsidRPr="009A3673">
        <w:rPr>
          <w:rFonts w:ascii="Arial" w:hAnsi="Arial"/>
          <w:sz w:val="24"/>
        </w:rPr>
        <w:t>stage of the trial, or to permit note-taking generally except for a particular stage or stages of the trial, the court can modify the first sentence to state either:</w:t>
      </w:r>
    </w:p>
    <w:p w14:paraId="6B872EFB" w14:textId="77777777" w:rsidR="00C9300C" w:rsidRPr="009A3673" w:rsidRDefault="00C9300C" w:rsidP="00BD6A5F">
      <w:pPr>
        <w:kinsoku w:val="0"/>
        <w:overflowPunct w:val="0"/>
        <w:spacing w:before="277"/>
        <w:ind w:firstLine="720"/>
        <w:jc w:val="both"/>
        <w:textAlignment w:val="baseline"/>
        <w:rPr>
          <w:rFonts w:ascii="Arial" w:hAnsi="Arial"/>
          <w:sz w:val="24"/>
          <w:u w:val="single"/>
        </w:rPr>
      </w:pPr>
      <w:r w:rsidRPr="009A3673">
        <w:rPr>
          <w:rFonts w:ascii="Arial" w:hAnsi="Arial"/>
          <w:sz w:val="24"/>
        </w:rPr>
        <w:t>You may, but are not required to, take notes during (</w:t>
      </w:r>
      <w:r w:rsidRPr="009A3673">
        <w:rPr>
          <w:rFonts w:ascii="Arial" w:hAnsi="Arial"/>
          <w:i/>
          <w:sz w:val="24"/>
          <w:u w:val="single"/>
        </w:rPr>
        <w:t>specify the portion(s) of the proceedings during which note-taking is permitted</w:t>
      </w:r>
      <w:r w:rsidRPr="009A3673">
        <w:rPr>
          <w:rFonts w:ascii="Arial" w:hAnsi="Arial"/>
          <w:sz w:val="24"/>
        </w:rPr>
        <w:t>).</w:t>
      </w:r>
    </w:p>
    <w:p w14:paraId="3C223E68" w14:textId="77777777" w:rsidR="00C9300C" w:rsidRPr="009A3673" w:rsidRDefault="00C9300C" w:rsidP="00BD6A5F">
      <w:pPr>
        <w:kinsoku w:val="0"/>
        <w:overflowPunct w:val="0"/>
        <w:spacing w:before="278"/>
        <w:textAlignment w:val="baseline"/>
        <w:rPr>
          <w:rFonts w:ascii="Arial" w:hAnsi="Arial"/>
          <w:spacing w:val="26"/>
          <w:sz w:val="24"/>
        </w:rPr>
      </w:pPr>
      <w:r w:rsidRPr="009A3673">
        <w:rPr>
          <w:rFonts w:ascii="Arial" w:hAnsi="Arial"/>
          <w:spacing w:val="26"/>
          <w:sz w:val="24"/>
        </w:rPr>
        <w:t>or</w:t>
      </w:r>
    </w:p>
    <w:p w14:paraId="08C0F2ED" w14:textId="2A6C897B" w:rsidR="00C9300C" w:rsidRPr="009A3673" w:rsidRDefault="00C9300C" w:rsidP="00BD6A5F">
      <w:pPr>
        <w:kinsoku w:val="0"/>
        <w:overflowPunct w:val="0"/>
        <w:spacing w:before="271"/>
        <w:ind w:firstLine="720"/>
        <w:jc w:val="both"/>
        <w:textAlignment w:val="baseline"/>
        <w:rPr>
          <w:rFonts w:ascii="Arial" w:hAnsi="Arial"/>
          <w:sz w:val="24"/>
        </w:rPr>
      </w:pPr>
      <w:r w:rsidRPr="009A3673">
        <w:rPr>
          <w:rFonts w:ascii="Arial" w:hAnsi="Arial"/>
          <w:sz w:val="24"/>
        </w:rPr>
        <w:t>You may, but are not required to, take notes during the proceedings, except you cannot take notes during (</w:t>
      </w:r>
      <w:r w:rsidRPr="009A3673">
        <w:rPr>
          <w:rFonts w:ascii="Arial" w:hAnsi="Arial"/>
          <w:i/>
          <w:sz w:val="24"/>
          <w:u w:val="single"/>
        </w:rPr>
        <w:t>specify the portion(s) of the proceedings during which note-taking is prohibited</w:t>
      </w:r>
      <w:r w:rsidRPr="009A3673">
        <w:rPr>
          <w:rFonts w:ascii="Arial" w:hAnsi="Arial"/>
          <w:sz w:val="24"/>
        </w:rPr>
        <w:t>).</w:t>
      </w:r>
    </w:p>
    <w:p w14:paraId="20E2FE64" w14:textId="77777777" w:rsidR="00633CEE" w:rsidRPr="009A3673" w:rsidRDefault="00633CEE" w:rsidP="00BD6A5F">
      <w:pPr>
        <w:kinsoku w:val="0"/>
        <w:overflowPunct w:val="0"/>
        <w:spacing w:before="271"/>
        <w:ind w:firstLine="720"/>
        <w:jc w:val="both"/>
        <w:textAlignment w:val="baseline"/>
        <w:rPr>
          <w:rFonts w:ascii="Arial" w:hAnsi="Arial"/>
          <w:sz w:val="24"/>
          <w:u w:val="single"/>
        </w:rPr>
      </w:pPr>
    </w:p>
    <w:p w14:paraId="0565E5A7" w14:textId="77777777" w:rsidR="00C9300C" w:rsidRPr="009A3673" w:rsidRDefault="00C9300C" w:rsidP="00BD6A5F">
      <w:pPr>
        <w:numPr>
          <w:ilvl w:val="0"/>
          <w:numId w:val="18"/>
        </w:numPr>
        <w:kinsoku w:val="0"/>
        <w:overflowPunct w:val="0"/>
        <w:spacing w:before="25"/>
        <w:jc w:val="both"/>
        <w:textAlignment w:val="baseline"/>
        <w:rPr>
          <w:rFonts w:ascii="Arial" w:hAnsi="Arial"/>
          <w:sz w:val="24"/>
        </w:rPr>
      </w:pPr>
      <w:r w:rsidRPr="009A3673">
        <w:rPr>
          <w:rFonts w:ascii="Arial" w:hAnsi="Arial"/>
          <w:i/>
          <w:sz w:val="24"/>
        </w:rPr>
        <w:t>See generally People v Ward</w:t>
      </w:r>
      <w:r w:rsidRPr="009A3673">
        <w:rPr>
          <w:rFonts w:ascii="Arial" w:hAnsi="Arial"/>
          <w:sz w:val="24"/>
        </w:rPr>
        <w:t xml:space="preserve">, 282 AD2d 819 (3d Dept 2001), </w:t>
      </w:r>
      <w:r w:rsidRPr="009A3673">
        <w:rPr>
          <w:rFonts w:ascii="Arial" w:hAnsi="Arial"/>
          <w:i/>
          <w:sz w:val="24"/>
        </w:rPr>
        <w:t xml:space="preserve">lv denied </w:t>
      </w:r>
      <w:r w:rsidRPr="009A3673">
        <w:rPr>
          <w:rFonts w:ascii="Arial" w:hAnsi="Arial"/>
          <w:sz w:val="24"/>
        </w:rPr>
        <w:t xml:space="preserve">96 NY2d 942; </w:t>
      </w:r>
      <w:r w:rsidRPr="009A3673">
        <w:rPr>
          <w:rFonts w:ascii="Arial" w:hAnsi="Arial"/>
          <w:i/>
          <w:sz w:val="24"/>
        </w:rPr>
        <w:t>People v Love</w:t>
      </w:r>
      <w:r w:rsidRPr="009A3673">
        <w:rPr>
          <w:rFonts w:ascii="Arial" w:hAnsi="Arial"/>
          <w:sz w:val="24"/>
        </w:rPr>
        <w:t xml:space="preserve">, 244 AD2d 431 (2d Dept 1997), </w:t>
      </w:r>
      <w:r w:rsidRPr="009A3673">
        <w:rPr>
          <w:rFonts w:ascii="Arial" w:hAnsi="Arial"/>
          <w:i/>
          <w:sz w:val="24"/>
        </w:rPr>
        <w:t xml:space="preserve">lv denied </w:t>
      </w:r>
      <w:r w:rsidRPr="009A3673">
        <w:rPr>
          <w:rFonts w:ascii="Arial" w:hAnsi="Arial"/>
          <w:sz w:val="24"/>
        </w:rPr>
        <w:t xml:space="preserve">91 NY2d 876; </w:t>
      </w:r>
      <w:r w:rsidRPr="009A3673">
        <w:rPr>
          <w:rFonts w:ascii="Arial" w:hAnsi="Arial"/>
          <w:i/>
          <w:sz w:val="24"/>
        </w:rPr>
        <w:t>People v Turton</w:t>
      </w:r>
      <w:r w:rsidRPr="009A3673">
        <w:rPr>
          <w:rFonts w:ascii="Arial" w:hAnsi="Arial"/>
          <w:sz w:val="24"/>
        </w:rPr>
        <w:t xml:space="preserve">, 221 AD2d 671, 671-672 (2d Dept 1995), </w:t>
      </w:r>
      <w:r w:rsidRPr="009A3673">
        <w:rPr>
          <w:rFonts w:ascii="Arial" w:hAnsi="Arial"/>
          <w:i/>
          <w:sz w:val="24"/>
        </w:rPr>
        <w:t xml:space="preserve">lv denied </w:t>
      </w:r>
      <w:r w:rsidRPr="009A3673">
        <w:rPr>
          <w:rFonts w:ascii="Arial" w:hAnsi="Arial"/>
          <w:sz w:val="24"/>
        </w:rPr>
        <w:t xml:space="preserve">88 NY2d 887; </w:t>
      </w:r>
      <w:r w:rsidRPr="009A3673">
        <w:rPr>
          <w:rFonts w:ascii="Arial" w:hAnsi="Arial"/>
          <w:i/>
          <w:sz w:val="24"/>
        </w:rPr>
        <w:t>People v Jansen</w:t>
      </w:r>
      <w:r w:rsidRPr="009A3673">
        <w:rPr>
          <w:rFonts w:ascii="Arial" w:hAnsi="Arial"/>
          <w:sz w:val="24"/>
        </w:rPr>
        <w:t xml:space="preserve">, 130 AD2d 764 (2d Dept. 1987), </w:t>
      </w:r>
      <w:r w:rsidRPr="009A3673">
        <w:rPr>
          <w:rFonts w:ascii="Arial" w:hAnsi="Arial"/>
          <w:i/>
          <w:sz w:val="24"/>
        </w:rPr>
        <w:t xml:space="preserve">lv denied </w:t>
      </w:r>
      <w:r w:rsidRPr="009A3673">
        <w:rPr>
          <w:rFonts w:ascii="Arial" w:hAnsi="Arial"/>
          <w:sz w:val="24"/>
        </w:rPr>
        <w:t>70 NY2d 713.</w:t>
      </w:r>
    </w:p>
    <w:p w14:paraId="3127F87B" w14:textId="77777777" w:rsidR="00C9300C" w:rsidRPr="009A3673" w:rsidRDefault="00C9300C" w:rsidP="00BD6A5F">
      <w:pPr>
        <w:numPr>
          <w:ilvl w:val="0"/>
          <w:numId w:val="19"/>
        </w:numPr>
        <w:kinsoku w:val="0"/>
        <w:overflowPunct w:val="0"/>
        <w:spacing w:before="233"/>
        <w:jc w:val="both"/>
        <w:textAlignment w:val="baseline"/>
        <w:rPr>
          <w:rFonts w:ascii="Arial" w:hAnsi="Arial"/>
          <w:sz w:val="24"/>
        </w:rPr>
      </w:pPr>
      <w:r w:rsidRPr="009A3673">
        <w:rPr>
          <w:rFonts w:ascii="Arial" w:hAnsi="Arial"/>
          <w:i/>
          <w:sz w:val="24"/>
        </w:rPr>
        <w:t xml:space="preserve">See generally Tyrrell v Wal-Mart Stores Inc., </w:t>
      </w:r>
      <w:r w:rsidRPr="009A3673">
        <w:rPr>
          <w:rFonts w:ascii="Arial" w:hAnsi="Arial"/>
          <w:sz w:val="24"/>
        </w:rPr>
        <w:t>97 NY2d 650, 652 (2001).</w:t>
      </w:r>
    </w:p>
    <w:p w14:paraId="65746517" w14:textId="77777777" w:rsidR="00C9300C" w:rsidRPr="009A3673" w:rsidRDefault="00C9300C" w:rsidP="00BD6A5F">
      <w:pPr>
        <w:numPr>
          <w:ilvl w:val="0"/>
          <w:numId w:val="20"/>
        </w:numPr>
        <w:kinsoku w:val="0"/>
        <w:overflowPunct w:val="0"/>
        <w:spacing w:before="241"/>
        <w:jc w:val="both"/>
        <w:textAlignment w:val="baseline"/>
        <w:rPr>
          <w:rFonts w:ascii="Arial" w:hAnsi="Arial"/>
          <w:spacing w:val="-2"/>
          <w:sz w:val="24"/>
        </w:rPr>
      </w:pPr>
      <w:r w:rsidRPr="009A3673">
        <w:rPr>
          <w:rFonts w:ascii="Arial" w:hAnsi="Arial"/>
          <w:i/>
          <w:spacing w:val="-2"/>
          <w:sz w:val="24"/>
        </w:rPr>
        <w:t>See People v Duncan</w:t>
      </w:r>
      <w:r w:rsidRPr="009A3673">
        <w:rPr>
          <w:rFonts w:ascii="Arial" w:hAnsi="Arial"/>
          <w:spacing w:val="-2"/>
          <w:sz w:val="24"/>
        </w:rPr>
        <w:t xml:space="preserve">, 46 NY2d 74, 80 (1978); </w:t>
      </w:r>
      <w:r w:rsidRPr="009A3673">
        <w:rPr>
          <w:rFonts w:ascii="Arial" w:hAnsi="Arial"/>
          <w:i/>
          <w:spacing w:val="-2"/>
          <w:sz w:val="24"/>
        </w:rPr>
        <w:t>People v Concepcion</w:t>
      </w:r>
      <w:r w:rsidRPr="009A3673">
        <w:rPr>
          <w:rFonts w:ascii="Arial" w:hAnsi="Arial"/>
          <w:spacing w:val="-2"/>
          <w:sz w:val="24"/>
        </w:rPr>
        <w:t>, 175 AD2d 324, 327 (3</w:t>
      </w:r>
      <w:r w:rsidRPr="009A3673">
        <w:rPr>
          <w:rFonts w:ascii="Arial" w:hAnsi="Arial"/>
          <w:spacing w:val="-2"/>
          <w:sz w:val="24"/>
          <w:vertAlign w:val="superscript"/>
        </w:rPr>
        <w:t>rd</w:t>
      </w:r>
      <w:r w:rsidRPr="009A3673">
        <w:rPr>
          <w:rFonts w:ascii="Arial" w:hAnsi="Arial"/>
          <w:spacing w:val="-2"/>
          <w:sz w:val="24"/>
        </w:rPr>
        <w:t xml:space="preserve"> Dept 1991), </w:t>
      </w:r>
      <w:r w:rsidRPr="009A3673">
        <w:rPr>
          <w:rFonts w:ascii="Arial" w:hAnsi="Arial"/>
          <w:i/>
          <w:spacing w:val="-2"/>
          <w:sz w:val="24"/>
        </w:rPr>
        <w:t xml:space="preserve">lv denied </w:t>
      </w:r>
      <w:r w:rsidRPr="009A3673">
        <w:rPr>
          <w:rFonts w:ascii="Arial" w:hAnsi="Arial"/>
          <w:spacing w:val="-2"/>
          <w:sz w:val="24"/>
        </w:rPr>
        <w:t>78 NY2d 1010.</w:t>
      </w:r>
    </w:p>
    <w:p w14:paraId="3D571E77" w14:textId="77777777" w:rsidR="00C9300C" w:rsidRPr="009A3673" w:rsidRDefault="00C9300C" w:rsidP="00BD6A5F">
      <w:pPr>
        <w:numPr>
          <w:ilvl w:val="0"/>
          <w:numId w:val="20"/>
        </w:numPr>
        <w:kinsoku w:val="0"/>
        <w:overflowPunct w:val="0"/>
        <w:spacing w:before="243"/>
        <w:jc w:val="both"/>
        <w:textAlignment w:val="baseline"/>
        <w:rPr>
          <w:rFonts w:ascii="Arial" w:hAnsi="Arial"/>
          <w:sz w:val="24"/>
        </w:rPr>
      </w:pPr>
      <w:r w:rsidRPr="009A3673">
        <w:rPr>
          <w:rFonts w:ascii="Arial" w:hAnsi="Arial"/>
          <w:i/>
          <w:sz w:val="24"/>
        </w:rPr>
        <w:t>See Moore v Leaseway Transp. Corp.</w:t>
      </w:r>
      <w:r w:rsidRPr="009A3673">
        <w:rPr>
          <w:rFonts w:ascii="Arial" w:hAnsi="Arial"/>
          <w:sz w:val="24"/>
        </w:rPr>
        <w:t>, 49 NY2d 720, 722 (1980).</w:t>
      </w:r>
    </w:p>
    <w:p w14:paraId="52387F6A" w14:textId="77777777" w:rsidR="00C9300C" w:rsidRPr="009A3673" w:rsidRDefault="00C9300C" w:rsidP="00BD6A5F">
      <w:pPr>
        <w:numPr>
          <w:ilvl w:val="0"/>
          <w:numId w:val="20"/>
        </w:numPr>
        <w:kinsoku w:val="0"/>
        <w:overflowPunct w:val="0"/>
        <w:spacing w:before="241"/>
        <w:jc w:val="both"/>
        <w:textAlignment w:val="baseline"/>
        <w:rPr>
          <w:rFonts w:ascii="Arial" w:hAnsi="Arial"/>
          <w:sz w:val="24"/>
        </w:rPr>
      </w:pPr>
      <w:r w:rsidRPr="009A3673">
        <w:rPr>
          <w:rFonts w:ascii="Arial" w:hAnsi="Arial"/>
          <w:i/>
          <w:sz w:val="24"/>
        </w:rPr>
        <w:lastRenderedPageBreak/>
        <w:t>See People v Roche</w:t>
      </w:r>
      <w:r w:rsidRPr="009A3673">
        <w:rPr>
          <w:rFonts w:ascii="Arial" w:hAnsi="Arial"/>
          <w:sz w:val="24"/>
        </w:rPr>
        <w:t>, 98 NY2d 70, 78 (2002).</w:t>
      </w:r>
    </w:p>
    <w:p w14:paraId="5C7CEA96" w14:textId="2ACE4980" w:rsidR="00C9300C" w:rsidRPr="009A3673" w:rsidRDefault="00C9300C" w:rsidP="00BD6A5F">
      <w:pPr>
        <w:numPr>
          <w:ilvl w:val="0"/>
          <w:numId w:val="20"/>
        </w:numPr>
        <w:kinsoku w:val="0"/>
        <w:overflowPunct w:val="0"/>
        <w:spacing w:before="240"/>
        <w:jc w:val="both"/>
        <w:textAlignment w:val="baseline"/>
        <w:rPr>
          <w:rFonts w:ascii="Arial" w:hAnsi="Arial"/>
          <w:sz w:val="24"/>
        </w:rPr>
      </w:pPr>
      <w:r w:rsidRPr="009A3673">
        <w:rPr>
          <w:rFonts w:ascii="Arial" w:hAnsi="Arial"/>
          <w:i/>
          <w:sz w:val="24"/>
        </w:rPr>
        <w:t>See People v Galloway</w:t>
      </w:r>
      <w:r w:rsidRPr="009A3673">
        <w:rPr>
          <w:rFonts w:ascii="Arial" w:hAnsi="Arial"/>
          <w:sz w:val="24"/>
        </w:rPr>
        <w:t>, 54 NY2d 396, 399 (1981).</w:t>
      </w:r>
    </w:p>
    <w:p w14:paraId="46E68566" w14:textId="174E3D1D" w:rsidR="00A74C68" w:rsidRPr="009A3673" w:rsidRDefault="007C1B28" w:rsidP="00BD6A5F">
      <w:pPr>
        <w:numPr>
          <w:ilvl w:val="0"/>
          <w:numId w:val="20"/>
        </w:numPr>
        <w:kinsoku w:val="0"/>
        <w:overflowPunct w:val="0"/>
        <w:spacing w:before="240"/>
        <w:jc w:val="both"/>
        <w:textAlignment w:val="baseline"/>
        <w:rPr>
          <w:rFonts w:ascii="Arial" w:hAnsi="Arial"/>
          <w:sz w:val="24"/>
        </w:rPr>
      </w:pPr>
      <w:r w:rsidRPr="009A3673">
        <w:rPr>
          <w:rFonts w:ascii="Arial" w:hAnsi="Arial"/>
          <w:i/>
          <w:sz w:val="24"/>
        </w:rPr>
        <w:t>Implicit bias charge added</w:t>
      </w:r>
      <w:r w:rsidR="007F71A2" w:rsidRPr="009A3673">
        <w:rPr>
          <w:rFonts w:ascii="Arial" w:hAnsi="Arial"/>
          <w:i/>
          <w:sz w:val="24"/>
        </w:rPr>
        <w:t xml:space="preserve"> in </w:t>
      </w:r>
      <w:r w:rsidR="0095240B" w:rsidRPr="009A3673">
        <w:rPr>
          <w:rFonts w:ascii="Arial" w:hAnsi="Arial"/>
          <w:i/>
          <w:sz w:val="24"/>
        </w:rPr>
        <w:t xml:space="preserve">June 2019 </w:t>
      </w:r>
      <w:r w:rsidR="007F71A2" w:rsidRPr="009A3673">
        <w:rPr>
          <w:rFonts w:ascii="Arial" w:hAnsi="Arial"/>
          <w:i/>
          <w:sz w:val="24"/>
        </w:rPr>
        <w:t xml:space="preserve">and </w:t>
      </w:r>
      <w:r w:rsidRPr="009A3673">
        <w:rPr>
          <w:rFonts w:ascii="Arial" w:hAnsi="Arial"/>
          <w:i/>
          <w:sz w:val="24"/>
        </w:rPr>
        <w:t>revised</w:t>
      </w:r>
      <w:r w:rsidR="0042718D" w:rsidRPr="009A3673">
        <w:rPr>
          <w:rFonts w:ascii="Arial" w:hAnsi="Arial"/>
          <w:i/>
          <w:sz w:val="24"/>
        </w:rPr>
        <w:t xml:space="preserve"> in </w:t>
      </w:r>
      <w:r w:rsidR="0095240B" w:rsidRPr="009A3673">
        <w:rPr>
          <w:rFonts w:ascii="Arial" w:hAnsi="Arial"/>
          <w:i/>
          <w:sz w:val="24"/>
        </w:rPr>
        <w:t>June 2021.</w:t>
      </w:r>
    </w:p>
    <w:p w14:paraId="3F40579B" w14:textId="77777777" w:rsidR="00C9300C" w:rsidRPr="009A3673" w:rsidRDefault="00C9300C" w:rsidP="00BD6A5F">
      <w:pPr>
        <w:numPr>
          <w:ilvl w:val="0"/>
          <w:numId w:val="20"/>
        </w:numPr>
        <w:kinsoku w:val="0"/>
        <w:overflowPunct w:val="0"/>
        <w:spacing w:before="241"/>
        <w:jc w:val="both"/>
        <w:textAlignment w:val="baseline"/>
        <w:rPr>
          <w:rFonts w:ascii="Arial" w:hAnsi="Arial"/>
          <w:sz w:val="24"/>
        </w:rPr>
      </w:pPr>
      <w:r w:rsidRPr="009A3673">
        <w:rPr>
          <w:rFonts w:ascii="Arial" w:hAnsi="Arial"/>
          <w:i/>
          <w:sz w:val="24"/>
        </w:rPr>
        <w:t xml:space="preserve">See </w:t>
      </w:r>
      <w:r w:rsidRPr="009A3673">
        <w:rPr>
          <w:rFonts w:ascii="Arial" w:hAnsi="Arial"/>
          <w:sz w:val="24"/>
        </w:rPr>
        <w:t>CPL 260.30</w:t>
      </w:r>
    </w:p>
    <w:sectPr w:rsidR="00C9300C" w:rsidRPr="009A3673" w:rsidSect="00C9300C">
      <w:pgSz w:w="12240" w:h="15840"/>
      <w:pgMar w:top="1420" w:right="2140" w:bottom="1316" w:left="2100" w:header="720" w:footer="14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BC734" w14:textId="77777777" w:rsidR="00FC18C1" w:rsidRDefault="00FC18C1" w:rsidP="00C9300C">
      <w:r>
        <w:separator/>
      </w:r>
    </w:p>
  </w:endnote>
  <w:endnote w:type="continuationSeparator" w:id="0">
    <w:p w14:paraId="7EA3209B" w14:textId="77777777" w:rsidR="00FC18C1" w:rsidRDefault="00FC18C1" w:rsidP="00C9300C">
      <w:r>
        <w:continuationSeparator/>
      </w:r>
    </w:p>
  </w:endnote>
  <w:endnote w:id="1">
    <w:p w14:paraId="16F9D243" w14:textId="77777777" w:rsidR="009038BB" w:rsidRDefault="009038BB" w:rsidP="009038BB">
      <w:pPr>
        <w:spacing w:after="240"/>
        <w:jc w:val="both"/>
      </w:pPr>
      <w:r>
        <w:rPr>
          <w:rStyle w:val="FootnoteReference"/>
        </w:rPr>
        <w:endnoteRef/>
      </w:r>
      <w:r>
        <w:t>.</w:t>
      </w:r>
      <w:r>
        <w:tab/>
      </w:r>
      <w:r>
        <w:rPr>
          <w:i/>
          <w:iCs/>
        </w:rPr>
        <w:t>Id.</w:t>
      </w:r>
    </w:p>
  </w:endnote>
  <w:endnote w:id="2">
    <w:p w14:paraId="09040BDE" w14:textId="77777777" w:rsidR="009038BB" w:rsidRDefault="009038BB" w:rsidP="009038BB">
      <w:pPr>
        <w:spacing w:after="240"/>
        <w:jc w:val="both"/>
      </w:pPr>
      <w:r>
        <w:rPr>
          <w:rStyle w:val="FootnoteReference"/>
        </w:rPr>
        <w:endnoteRef/>
      </w:r>
      <w:r>
        <w:t>.</w:t>
      </w:r>
      <w:r>
        <w:tab/>
      </w:r>
      <w:r>
        <w:rPr>
          <w:i/>
          <w:iCs/>
        </w:rPr>
        <w:t>In re Winship</w:t>
      </w:r>
      <w:r>
        <w:t xml:space="preserve">, </w:t>
      </w:r>
      <w:r>
        <w:rPr>
          <w:i/>
          <w:iCs/>
        </w:rPr>
        <w:t>supra</w:t>
      </w:r>
      <w:r>
        <w:t xml:space="preserve"> </w:t>
      </w:r>
      <w:r>
        <w:rPr>
          <w:i/>
          <w:iCs/>
        </w:rPr>
        <w:t>;   People v Antommarchi</w:t>
      </w:r>
      <w:r>
        <w:t xml:space="preserve">, </w:t>
      </w:r>
      <w:r>
        <w:rPr>
          <w:i/>
          <w:iCs/>
        </w:rPr>
        <w:t>supra</w:t>
      </w:r>
      <w:r>
        <w:t>.</w:t>
      </w:r>
    </w:p>
  </w:endnote>
  <w:endnote w:id="3">
    <w:p w14:paraId="7B47E79C" w14:textId="77777777" w:rsidR="009038BB" w:rsidRDefault="009038BB" w:rsidP="009038BB">
      <w:pPr>
        <w:spacing w:after="240"/>
        <w:jc w:val="both"/>
      </w:pPr>
      <w:r>
        <w:rPr>
          <w:rStyle w:val="FootnoteReference"/>
        </w:rPr>
        <w:endnoteRef/>
      </w:r>
      <w:r>
        <w:t>.</w:t>
      </w:r>
      <w:r>
        <w:tab/>
      </w:r>
      <w:r>
        <w:rPr>
          <w:i/>
          <w:iCs/>
        </w:rPr>
        <w:t xml:space="preserve">See People v.  Whalen, </w:t>
      </w:r>
      <w:r>
        <w:t xml:space="preserve">59 N.Y.2d 273, 279 (1983); </w:t>
      </w:r>
      <w:r>
        <w:rPr>
          <w:i/>
          <w:iCs/>
        </w:rPr>
        <w:t>People v Beslanovics,</w:t>
      </w:r>
      <w:r>
        <w:t xml:space="preserve"> 57 N.Y.2d 726  (1982); </w:t>
      </w:r>
      <w:r>
        <w:rPr>
          <w:i/>
          <w:iCs/>
        </w:rPr>
        <w:t>People v Newman</w:t>
      </w:r>
      <w:r>
        <w:t>, 46 N.Y.2d 126 (1978).</w:t>
      </w:r>
    </w:p>
  </w:endnote>
  <w:endnote w:id="4">
    <w:p w14:paraId="108D5312" w14:textId="77777777" w:rsidR="009038BB" w:rsidRDefault="009038BB" w:rsidP="009038BB">
      <w:pPr>
        <w:spacing w:after="240"/>
        <w:jc w:val="both"/>
      </w:pPr>
      <w:r>
        <w:rPr>
          <w:rStyle w:val="FootnoteReference"/>
        </w:rPr>
        <w:endnoteRef/>
      </w:r>
      <w:r>
        <w:t>.</w:t>
      </w:r>
      <w:r>
        <w:tab/>
      </w:r>
      <w:r>
        <w:rPr>
          <w:i/>
          <w:iCs/>
        </w:rPr>
        <w:t>Cf.  People v. Patterson</w:t>
      </w:r>
      <w:r>
        <w:t xml:space="preserve">, 39 N.Y.2d 288, 296 (1976), </w:t>
      </w:r>
      <w:r>
        <w:rPr>
          <w:i/>
          <w:iCs/>
        </w:rPr>
        <w:t>aff'd.</w:t>
      </w:r>
      <w:r>
        <w:t xml:space="preserve">  432 U.S. 197 (1977) ("If the burden of proof was improperly placed upon the defendant, defendant was deprived of a properly conducted trial...").</w:t>
      </w:r>
    </w:p>
  </w:endnote>
  <w:endnote w:id="5">
    <w:p w14:paraId="18B895B6" w14:textId="77777777" w:rsidR="009038BB" w:rsidRDefault="009038BB" w:rsidP="009038BB">
      <w:pPr>
        <w:spacing w:after="240"/>
        <w:jc w:val="both"/>
      </w:pPr>
      <w:r>
        <w:rPr>
          <w:rStyle w:val="FootnoteReference"/>
        </w:rPr>
        <w:endnoteRef/>
      </w:r>
      <w:r>
        <w:t>.</w:t>
      </w:r>
      <w:r>
        <w:tab/>
      </w:r>
      <w:r>
        <w:rPr>
          <w:i/>
          <w:iCs/>
        </w:rPr>
        <w:t>See Taylor v. Kentucky, supra;  In re Winship, supra; People v Antommarchi</w:t>
      </w:r>
      <w:r>
        <w:t xml:space="preserve">, </w:t>
      </w:r>
      <w:r>
        <w:rPr>
          <w:i/>
          <w:iCs/>
        </w:rPr>
        <w:t>supra</w:t>
      </w:r>
      <w:r>
        <w:t>.</w:t>
      </w:r>
    </w:p>
  </w:endnote>
  <w:endnote w:id="6">
    <w:p w14:paraId="7C54151F" w14:textId="77777777" w:rsidR="009038BB" w:rsidRDefault="009038BB" w:rsidP="009038BB">
      <w:pPr>
        <w:spacing w:after="240"/>
        <w:jc w:val="both"/>
      </w:pPr>
      <w:r>
        <w:rPr>
          <w:rStyle w:val="FootnoteReference"/>
        </w:rPr>
        <w:endnoteRef/>
      </w:r>
      <w:r>
        <w:t>.</w:t>
      </w:r>
      <w:r>
        <w:tab/>
      </w:r>
      <w:r>
        <w:rPr>
          <w:i/>
          <w:iCs/>
        </w:rPr>
        <w:t>See</w:t>
      </w:r>
      <w:r>
        <w:t xml:space="preserve"> </w:t>
      </w:r>
      <w:r>
        <w:rPr>
          <w:i/>
          <w:iCs/>
        </w:rPr>
        <w:t>People v Goetz</w:t>
      </w:r>
      <w:r>
        <w:t>, 73 N.Y.2d 751, 752 (1988).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0AB94" w14:textId="77777777" w:rsidR="00C9300C" w:rsidRDefault="00C9300C">
    <w:pPr>
      <w:keepNext/>
      <w:keepLines/>
      <w:tabs>
        <w:tab w:val="left" w:pos="3872"/>
      </w:tabs>
      <w:kinsoku w:val="0"/>
      <w:overflowPunct w:val="0"/>
      <w:spacing w:line="225" w:lineRule="exact"/>
      <w:textAlignment w:val="baseline"/>
    </w:pPr>
    <w:r>
      <w:rPr>
        <w:sz w:val="24"/>
      </w:rPr>
      <w:tab/>
    </w:r>
    <w:r>
      <w:fldChar w:fldCharType="begin"/>
    </w:r>
    <w:r>
      <w:instrText xml:space="preserve"> PAGE </w:instrText>
    </w:r>
    <w:r>
      <w:fldChar w:fldCharType="separate"/>
    </w:r>
    <w:r>
      <w:t>9</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586F" w14:textId="77777777" w:rsidR="00C9300C" w:rsidRDefault="00C9300C">
    <w:pPr>
      <w:keepNext/>
      <w:keepLines/>
      <w:tabs>
        <w:tab w:val="left" w:pos="3747"/>
      </w:tabs>
      <w:kinsoku w:val="0"/>
      <w:overflowPunct w:val="0"/>
      <w:spacing w:line="273" w:lineRule="exact"/>
      <w:textAlignment w:val="baseline"/>
      <w:rPr>
        <w:spacing w:val="40"/>
        <w:sz w:val="24"/>
      </w:rPr>
    </w:pPr>
    <w:r>
      <w:rPr>
        <w:sz w:val="24"/>
      </w:rPr>
      <w:tab/>
    </w:r>
    <w:r>
      <w:rPr>
        <w:spacing w:val="40"/>
        <w:sz w:val="24"/>
      </w:rPr>
      <w:fldChar w:fldCharType="begin"/>
    </w:r>
    <w:r>
      <w:rPr>
        <w:spacing w:val="40"/>
        <w:sz w:val="24"/>
      </w:rPr>
      <w:instrText xml:space="preserve"> PAGE </w:instrText>
    </w:r>
    <w:r>
      <w:rPr>
        <w:spacing w:val="40"/>
        <w:sz w:val="24"/>
      </w:rPr>
      <w:fldChar w:fldCharType="separate"/>
    </w:r>
    <w:r>
      <w:rPr>
        <w:spacing w:val="40"/>
        <w:sz w:val="24"/>
      </w:rPr>
      <w:t>48</w:t>
    </w:r>
    <w:r>
      <w:rPr>
        <w:spacing w:val="40"/>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EC592" w14:textId="77777777" w:rsidR="00FC18C1" w:rsidRDefault="00FC18C1" w:rsidP="00C9300C">
      <w:r>
        <w:separator/>
      </w:r>
    </w:p>
  </w:footnote>
  <w:footnote w:type="continuationSeparator" w:id="0">
    <w:p w14:paraId="3D043027" w14:textId="77777777" w:rsidR="00FC18C1" w:rsidRDefault="00FC18C1" w:rsidP="00C93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79A"/>
    <w:multiLevelType w:val="singleLevel"/>
    <w:tmpl w:val="1B0174FA"/>
    <w:lvl w:ilvl="0">
      <w:start w:val="1"/>
      <w:numFmt w:val="decimal"/>
      <w:lvlText w:val="%1."/>
      <w:lvlJc w:val="left"/>
      <w:pPr>
        <w:tabs>
          <w:tab w:val="num" w:pos="1440"/>
        </w:tabs>
        <w:ind w:left="720"/>
      </w:pPr>
      <w:rPr>
        <w:rFonts w:ascii="Arial" w:hAnsi="Arial"/>
        <w:snapToGrid/>
        <w:spacing w:val="-2"/>
        <w:sz w:val="26"/>
      </w:rPr>
    </w:lvl>
  </w:abstractNum>
  <w:abstractNum w:abstractNumId="1" w15:restartNumberingAfterBreak="0">
    <w:nsid w:val="004D1069"/>
    <w:multiLevelType w:val="singleLevel"/>
    <w:tmpl w:val="186F1149"/>
    <w:lvl w:ilvl="0">
      <w:start w:val="19"/>
      <w:numFmt w:val="decimal"/>
      <w:lvlText w:val="%1."/>
      <w:lvlJc w:val="left"/>
      <w:pPr>
        <w:tabs>
          <w:tab w:val="num" w:pos="720"/>
        </w:tabs>
        <w:ind w:left="72"/>
      </w:pPr>
      <w:rPr>
        <w:rFonts w:ascii="Arial" w:hAnsi="Arial"/>
        <w:i/>
        <w:snapToGrid/>
        <w:spacing w:val="4"/>
        <w:sz w:val="24"/>
      </w:rPr>
    </w:lvl>
  </w:abstractNum>
  <w:abstractNum w:abstractNumId="2" w15:restartNumberingAfterBreak="0">
    <w:nsid w:val="02A887E6"/>
    <w:multiLevelType w:val="singleLevel"/>
    <w:tmpl w:val="553EAB79"/>
    <w:lvl w:ilvl="0">
      <w:start w:val="5"/>
      <w:numFmt w:val="decimal"/>
      <w:lvlText w:val="%1."/>
      <w:lvlJc w:val="left"/>
      <w:pPr>
        <w:tabs>
          <w:tab w:val="num" w:pos="720"/>
        </w:tabs>
      </w:pPr>
      <w:rPr>
        <w:rFonts w:ascii="Arial" w:hAnsi="Arial"/>
        <w:snapToGrid/>
        <w:spacing w:val="-4"/>
        <w:sz w:val="26"/>
      </w:rPr>
    </w:lvl>
  </w:abstractNum>
  <w:abstractNum w:abstractNumId="3" w15:restartNumberingAfterBreak="0">
    <w:nsid w:val="02AEDD0F"/>
    <w:multiLevelType w:val="singleLevel"/>
    <w:tmpl w:val="725D3BE6"/>
    <w:lvl w:ilvl="0">
      <w:start w:val="1"/>
      <w:numFmt w:val="decimal"/>
      <w:lvlText w:val="%1."/>
      <w:lvlJc w:val="left"/>
      <w:pPr>
        <w:tabs>
          <w:tab w:val="num" w:pos="1440"/>
        </w:tabs>
        <w:ind w:firstLine="720"/>
      </w:pPr>
      <w:rPr>
        <w:rFonts w:ascii="Arial" w:hAnsi="Arial"/>
        <w:snapToGrid/>
        <w:sz w:val="26"/>
      </w:rPr>
    </w:lvl>
  </w:abstractNum>
  <w:abstractNum w:abstractNumId="4" w15:restartNumberingAfterBreak="0">
    <w:nsid w:val="0402E96F"/>
    <w:multiLevelType w:val="singleLevel"/>
    <w:tmpl w:val="58F244B4"/>
    <w:lvl w:ilvl="0">
      <w:start w:val="32"/>
      <w:numFmt w:val="decimal"/>
      <w:lvlText w:val="%1."/>
      <w:lvlJc w:val="left"/>
      <w:pPr>
        <w:tabs>
          <w:tab w:val="num" w:pos="720"/>
        </w:tabs>
      </w:pPr>
      <w:rPr>
        <w:rFonts w:ascii="Arial" w:hAnsi="Arial"/>
        <w:snapToGrid/>
        <w:spacing w:val="-2"/>
        <w:sz w:val="24"/>
      </w:rPr>
    </w:lvl>
  </w:abstractNum>
  <w:abstractNum w:abstractNumId="5" w15:restartNumberingAfterBreak="0">
    <w:nsid w:val="040D6466"/>
    <w:multiLevelType w:val="singleLevel"/>
    <w:tmpl w:val="524F0D55"/>
    <w:lvl w:ilvl="0">
      <w:start w:val="1"/>
      <w:numFmt w:val="decimal"/>
      <w:lvlText w:val="(%1)"/>
      <w:lvlJc w:val="left"/>
      <w:pPr>
        <w:tabs>
          <w:tab w:val="num" w:pos="1800"/>
        </w:tabs>
        <w:ind w:left="720" w:firstLine="720"/>
      </w:pPr>
      <w:rPr>
        <w:rFonts w:ascii="Arial" w:hAnsi="Arial"/>
        <w:b/>
        <w:snapToGrid/>
        <w:spacing w:val="-3"/>
        <w:sz w:val="24"/>
      </w:rPr>
    </w:lvl>
  </w:abstractNum>
  <w:abstractNum w:abstractNumId="6" w15:restartNumberingAfterBreak="0">
    <w:nsid w:val="042F52E2"/>
    <w:multiLevelType w:val="singleLevel"/>
    <w:tmpl w:val="7F6FD8C3"/>
    <w:lvl w:ilvl="0">
      <w:start w:val="35"/>
      <w:numFmt w:val="decimal"/>
      <w:lvlText w:val="%1."/>
      <w:lvlJc w:val="left"/>
      <w:pPr>
        <w:tabs>
          <w:tab w:val="num" w:pos="792"/>
        </w:tabs>
        <w:ind w:left="72"/>
      </w:pPr>
      <w:rPr>
        <w:rFonts w:ascii="Arial" w:hAnsi="Arial"/>
        <w:i/>
        <w:snapToGrid/>
        <w:spacing w:val="-14"/>
        <w:sz w:val="24"/>
      </w:rPr>
    </w:lvl>
  </w:abstractNum>
  <w:abstractNum w:abstractNumId="7" w15:restartNumberingAfterBreak="0">
    <w:nsid w:val="04E475D0"/>
    <w:multiLevelType w:val="singleLevel"/>
    <w:tmpl w:val="40B1ACC3"/>
    <w:lvl w:ilvl="0">
      <w:start w:val="26"/>
      <w:numFmt w:val="decimal"/>
      <w:lvlText w:val="%1."/>
      <w:lvlJc w:val="left"/>
      <w:pPr>
        <w:tabs>
          <w:tab w:val="num" w:pos="792"/>
        </w:tabs>
        <w:ind w:left="72"/>
      </w:pPr>
      <w:rPr>
        <w:rFonts w:ascii="Arial" w:hAnsi="Arial"/>
        <w:i/>
        <w:snapToGrid/>
        <w:sz w:val="24"/>
      </w:rPr>
    </w:lvl>
  </w:abstractNum>
  <w:abstractNum w:abstractNumId="8" w15:restartNumberingAfterBreak="0">
    <w:nsid w:val="0517BA17"/>
    <w:multiLevelType w:val="singleLevel"/>
    <w:tmpl w:val="5EA9B0AD"/>
    <w:lvl w:ilvl="0">
      <w:start w:val="41"/>
      <w:numFmt w:val="decimal"/>
      <w:lvlText w:val="%1."/>
      <w:lvlJc w:val="left"/>
      <w:pPr>
        <w:tabs>
          <w:tab w:val="num" w:pos="648"/>
        </w:tabs>
        <w:ind w:left="72"/>
      </w:pPr>
      <w:rPr>
        <w:rFonts w:ascii="Arial" w:hAnsi="Arial"/>
        <w:i/>
        <w:snapToGrid/>
        <w:sz w:val="24"/>
      </w:rPr>
    </w:lvl>
  </w:abstractNum>
  <w:abstractNum w:abstractNumId="9" w15:restartNumberingAfterBreak="0">
    <w:nsid w:val="06457F7A"/>
    <w:multiLevelType w:val="singleLevel"/>
    <w:tmpl w:val="2CEF1583"/>
    <w:lvl w:ilvl="0">
      <w:start w:val="1"/>
      <w:numFmt w:val="decimal"/>
      <w:lvlText w:val="%1."/>
      <w:lvlJc w:val="left"/>
      <w:pPr>
        <w:tabs>
          <w:tab w:val="num" w:pos="720"/>
        </w:tabs>
        <w:ind w:left="720" w:hanging="720"/>
      </w:pPr>
      <w:rPr>
        <w:rFonts w:ascii="Arial" w:hAnsi="Arial"/>
        <w:snapToGrid/>
        <w:spacing w:val="5"/>
        <w:sz w:val="26"/>
      </w:rPr>
    </w:lvl>
  </w:abstractNum>
  <w:abstractNum w:abstractNumId="10" w15:restartNumberingAfterBreak="0">
    <w:nsid w:val="072C87D1"/>
    <w:multiLevelType w:val="singleLevel"/>
    <w:tmpl w:val="7D19EE4C"/>
    <w:lvl w:ilvl="0">
      <w:start w:val="1"/>
      <w:numFmt w:val="decimal"/>
      <w:lvlText w:val="%1."/>
      <w:lvlJc w:val="left"/>
      <w:pPr>
        <w:tabs>
          <w:tab w:val="num" w:pos="720"/>
        </w:tabs>
      </w:pPr>
      <w:rPr>
        <w:rFonts w:ascii="Arial" w:hAnsi="Arial"/>
        <w:snapToGrid/>
        <w:sz w:val="22"/>
      </w:rPr>
    </w:lvl>
  </w:abstractNum>
  <w:num w:numId="1" w16cid:durableId="1703822079">
    <w:abstractNumId w:val="3"/>
  </w:num>
  <w:num w:numId="2" w16cid:durableId="59600915">
    <w:abstractNumId w:val="9"/>
  </w:num>
  <w:num w:numId="3" w16cid:durableId="1263219766">
    <w:abstractNumId w:val="0"/>
  </w:num>
  <w:num w:numId="4" w16cid:durableId="1026324281">
    <w:abstractNumId w:val="2"/>
  </w:num>
  <w:num w:numId="5" w16cid:durableId="1303196235">
    <w:abstractNumId w:val="10"/>
  </w:num>
  <w:num w:numId="6" w16cid:durableId="175388999">
    <w:abstractNumId w:val="10"/>
    <w:lvlOverride w:ilvl="0">
      <w:lvl w:ilvl="0">
        <w:numFmt w:val="decimal"/>
        <w:lvlText w:val="%1."/>
        <w:lvlJc w:val="left"/>
        <w:pPr>
          <w:tabs>
            <w:tab w:val="num" w:pos="720"/>
          </w:tabs>
        </w:pPr>
        <w:rPr>
          <w:rFonts w:ascii="Arial" w:hAnsi="Arial"/>
          <w:snapToGrid/>
          <w:sz w:val="24"/>
        </w:rPr>
      </w:lvl>
    </w:lvlOverride>
  </w:num>
  <w:num w:numId="7" w16cid:durableId="995913986">
    <w:abstractNumId w:val="10"/>
    <w:lvlOverride w:ilvl="0">
      <w:lvl w:ilvl="0">
        <w:numFmt w:val="decimal"/>
        <w:lvlText w:val="%1."/>
        <w:lvlJc w:val="left"/>
        <w:pPr>
          <w:tabs>
            <w:tab w:val="num" w:pos="720"/>
          </w:tabs>
        </w:pPr>
        <w:rPr>
          <w:rFonts w:ascii="Arial" w:hAnsi="Arial"/>
          <w:i/>
          <w:snapToGrid/>
          <w:sz w:val="24"/>
        </w:rPr>
      </w:lvl>
    </w:lvlOverride>
  </w:num>
  <w:num w:numId="8" w16cid:durableId="178392015">
    <w:abstractNumId w:val="1"/>
  </w:num>
  <w:num w:numId="9" w16cid:durableId="1941991620">
    <w:abstractNumId w:val="1"/>
    <w:lvlOverride w:ilvl="0">
      <w:lvl w:ilvl="0">
        <w:numFmt w:val="decimal"/>
        <w:lvlText w:val="%1."/>
        <w:lvlJc w:val="left"/>
        <w:pPr>
          <w:tabs>
            <w:tab w:val="num" w:pos="720"/>
          </w:tabs>
          <w:ind w:left="72"/>
        </w:pPr>
        <w:rPr>
          <w:rFonts w:ascii="Arial" w:hAnsi="Arial"/>
          <w:i/>
          <w:snapToGrid/>
          <w:spacing w:val="-3"/>
          <w:sz w:val="24"/>
        </w:rPr>
      </w:lvl>
    </w:lvlOverride>
  </w:num>
  <w:num w:numId="10" w16cid:durableId="1633366373">
    <w:abstractNumId w:val="7"/>
  </w:num>
  <w:num w:numId="11" w16cid:durableId="242833455">
    <w:abstractNumId w:val="4"/>
  </w:num>
  <w:num w:numId="12" w16cid:durableId="246809902">
    <w:abstractNumId w:val="4"/>
    <w:lvlOverride w:ilvl="0">
      <w:lvl w:ilvl="0">
        <w:numFmt w:val="decimal"/>
        <w:lvlText w:val="%1."/>
        <w:lvlJc w:val="left"/>
        <w:pPr>
          <w:tabs>
            <w:tab w:val="num" w:pos="720"/>
          </w:tabs>
        </w:pPr>
        <w:rPr>
          <w:rFonts w:ascii="Arial" w:hAnsi="Arial"/>
          <w:i/>
          <w:snapToGrid/>
          <w:sz w:val="24"/>
        </w:rPr>
      </w:lvl>
    </w:lvlOverride>
  </w:num>
  <w:num w:numId="13" w16cid:durableId="1148205311">
    <w:abstractNumId w:val="6"/>
  </w:num>
  <w:num w:numId="14" w16cid:durableId="1292663358">
    <w:abstractNumId w:val="6"/>
    <w:lvlOverride w:ilvl="0">
      <w:lvl w:ilvl="0">
        <w:numFmt w:val="decimal"/>
        <w:lvlText w:val="%1."/>
        <w:lvlJc w:val="left"/>
        <w:pPr>
          <w:tabs>
            <w:tab w:val="num" w:pos="792"/>
          </w:tabs>
          <w:ind w:left="72"/>
        </w:pPr>
        <w:rPr>
          <w:rFonts w:ascii="Arial" w:hAnsi="Arial"/>
          <w:i/>
          <w:snapToGrid/>
          <w:sz w:val="24"/>
        </w:rPr>
      </w:lvl>
    </w:lvlOverride>
  </w:num>
  <w:num w:numId="15" w16cid:durableId="1853761778">
    <w:abstractNumId w:val="6"/>
    <w:lvlOverride w:ilvl="0">
      <w:lvl w:ilvl="0">
        <w:numFmt w:val="decimal"/>
        <w:lvlText w:val="%1."/>
        <w:lvlJc w:val="left"/>
        <w:pPr>
          <w:tabs>
            <w:tab w:val="num" w:pos="720"/>
          </w:tabs>
          <w:ind w:left="72"/>
        </w:pPr>
        <w:rPr>
          <w:rFonts w:ascii="Arial" w:hAnsi="Arial"/>
          <w:snapToGrid/>
          <w:spacing w:val="-2"/>
          <w:sz w:val="24"/>
        </w:rPr>
      </w:lvl>
    </w:lvlOverride>
  </w:num>
  <w:num w:numId="16" w16cid:durableId="1191259936">
    <w:abstractNumId w:val="6"/>
    <w:lvlOverride w:ilvl="0">
      <w:lvl w:ilvl="0">
        <w:numFmt w:val="decimal"/>
        <w:lvlText w:val="%1."/>
        <w:lvlJc w:val="left"/>
        <w:pPr>
          <w:tabs>
            <w:tab w:val="num" w:pos="792"/>
          </w:tabs>
          <w:ind w:left="72"/>
        </w:pPr>
        <w:rPr>
          <w:rFonts w:ascii="Arial" w:hAnsi="Arial"/>
          <w:snapToGrid/>
          <w:sz w:val="24"/>
        </w:rPr>
      </w:lvl>
    </w:lvlOverride>
  </w:num>
  <w:num w:numId="17" w16cid:durableId="2094620716">
    <w:abstractNumId w:val="5"/>
  </w:num>
  <w:num w:numId="18" w16cid:durableId="100689756">
    <w:abstractNumId w:val="8"/>
  </w:num>
  <w:num w:numId="19" w16cid:durableId="200561370">
    <w:abstractNumId w:val="8"/>
    <w:lvlOverride w:ilvl="0">
      <w:lvl w:ilvl="0">
        <w:numFmt w:val="decimal"/>
        <w:lvlText w:val="%1."/>
        <w:lvlJc w:val="left"/>
        <w:pPr>
          <w:tabs>
            <w:tab w:val="num" w:pos="792"/>
          </w:tabs>
          <w:ind w:left="72"/>
        </w:pPr>
        <w:rPr>
          <w:rFonts w:ascii="Arial" w:hAnsi="Arial"/>
          <w:i/>
          <w:snapToGrid/>
          <w:sz w:val="24"/>
        </w:rPr>
      </w:lvl>
    </w:lvlOverride>
  </w:num>
  <w:num w:numId="20" w16cid:durableId="228541753">
    <w:abstractNumId w:val="8"/>
    <w:lvlOverride w:ilvl="0">
      <w:lvl w:ilvl="0">
        <w:numFmt w:val="decimal"/>
        <w:lvlText w:val="%1."/>
        <w:lvlJc w:val="left"/>
        <w:pPr>
          <w:tabs>
            <w:tab w:val="num" w:pos="792"/>
          </w:tabs>
          <w:ind w:left="72"/>
        </w:pPr>
        <w:rPr>
          <w:rFonts w:ascii="Arial" w:hAnsi="Arial"/>
          <w:i/>
          <w:snapToGrid/>
          <w:spacing w:val="-2"/>
          <w:sz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00C"/>
    <w:rsid w:val="00026E4B"/>
    <w:rsid w:val="0003563A"/>
    <w:rsid w:val="0006082E"/>
    <w:rsid w:val="00082321"/>
    <w:rsid w:val="00086E55"/>
    <w:rsid w:val="000A59A7"/>
    <w:rsid w:val="000C223F"/>
    <w:rsid w:val="001727E5"/>
    <w:rsid w:val="001878BF"/>
    <w:rsid w:val="00192AEB"/>
    <w:rsid w:val="00197940"/>
    <w:rsid w:val="001D028A"/>
    <w:rsid w:val="001E11A9"/>
    <w:rsid w:val="001E3EBA"/>
    <w:rsid w:val="002C03BC"/>
    <w:rsid w:val="002C2E5C"/>
    <w:rsid w:val="002D0590"/>
    <w:rsid w:val="003357B1"/>
    <w:rsid w:val="00383F1F"/>
    <w:rsid w:val="003B4446"/>
    <w:rsid w:val="003D1FF5"/>
    <w:rsid w:val="003F48A4"/>
    <w:rsid w:val="004042E3"/>
    <w:rsid w:val="0042718D"/>
    <w:rsid w:val="00456553"/>
    <w:rsid w:val="00466B63"/>
    <w:rsid w:val="00486EDA"/>
    <w:rsid w:val="004933B1"/>
    <w:rsid w:val="004B35F3"/>
    <w:rsid w:val="004E1ADB"/>
    <w:rsid w:val="004F498D"/>
    <w:rsid w:val="005257A9"/>
    <w:rsid w:val="005466B1"/>
    <w:rsid w:val="005477F2"/>
    <w:rsid w:val="005564FE"/>
    <w:rsid w:val="00557324"/>
    <w:rsid w:val="005878DD"/>
    <w:rsid w:val="005C0D27"/>
    <w:rsid w:val="005C471B"/>
    <w:rsid w:val="005D00F1"/>
    <w:rsid w:val="005D3ED8"/>
    <w:rsid w:val="005D51AE"/>
    <w:rsid w:val="005D5D93"/>
    <w:rsid w:val="005E78F1"/>
    <w:rsid w:val="005F148B"/>
    <w:rsid w:val="00633CEE"/>
    <w:rsid w:val="00664D22"/>
    <w:rsid w:val="006740CF"/>
    <w:rsid w:val="0068198E"/>
    <w:rsid w:val="00686CEB"/>
    <w:rsid w:val="00690DD0"/>
    <w:rsid w:val="00693681"/>
    <w:rsid w:val="006D6F5E"/>
    <w:rsid w:val="006F528F"/>
    <w:rsid w:val="00710948"/>
    <w:rsid w:val="00775D4C"/>
    <w:rsid w:val="00784564"/>
    <w:rsid w:val="007C1B28"/>
    <w:rsid w:val="007F571E"/>
    <w:rsid w:val="007F71A2"/>
    <w:rsid w:val="00806982"/>
    <w:rsid w:val="0081101E"/>
    <w:rsid w:val="00830EBF"/>
    <w:rsid w:val="00862435"/>
    <w:rsid w:val="008632DD"/>
    <w:rsid w:val="00875F72"/>
    <w:rsid w:val="0088211B"/>
    <w:rsid w:val="008B2AD4"/>
    <w:rsid w:val="008C7733"/>
    <w:rsid w:val="008D4A7D"/>
    <w:rsid w:val="009038BB"/>
    <w:rsid w:val="00926AA9"/>
    <w:rsid w:val="00926DC8"/>
    <w:rsid w:val="0095240B"/>
    <w:rsid w:val="00984901"/>
    <w:rsid w:val="0099346D"/>
    <w:rsid w:val="00996CB0"/>
    <w:rsid w:val="009A3673"/>
    <w:rsid w:val="00A0158A"/>
    <w:rsid w:val="00A30727"/>
    <w:rsid w:val="00A54EC5"/>
    <w:rsid w:val="00A70924"/>
    <w:rsid w:val="00A72D1C"/>
    <w:rsid w:val="00A74C68"/>
    <w:rsid w:val="00AA5324"/>
    <w:rsid w:val="00AE16D4"/>
    <w:rsid w:val="00B24179"/>
    <w:rsid w:val="00B92171"/>
    <w:rsid w:val="00B9777C"/>
    <w:rsid w:val="00BD6A5F"/>
    <w:rsid w:val="00C243DD"/>
    <w:rsid w:val="00C27B9D"/>
    <w:rsid w:val="00C51455"/>
    <w:rsid w:val="00C6229D"/>
    <w:rsid w:val="00C9300C"/>
    <w:rsid w:val="00C938BD"/>
    <w:rsid w:val="00CF0F9F"/>
    <w:rsid w:val="00CF4A78"/>
    <w:rsid w:val="00D01895"/>
    <w:rsid w:val="00D42C64"/>
    <w:rsid w:val="00DE02FC"/>
    <w:rsid w:val="00DE55C0"/>
    <w:rsid w:val="00DF26A5"/>
    <w:rsid w:val="00E36A7D"/>
    <w:rsid w:val="00E5412F"/>
    <w:rsid w:val="00E67131"/>
    <w:rsid w:val="00E933F7"/>
    <w:rsid w:val="00EF03E1"/>
    <w:rsid w:val="00F13C0B"/>
    <w:rsid w:val="00F206DB"/>
    <w:rsid w:val="00F917EF"/>
    <w:rsid w:val="00FB4AD5"/>
    <w:rsid w:val="00FC1243"/>
    <w:rsid w:val="00FC18C1"/>
    <w:rsid w:val="00FE5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B5A960"/>
  <w14:defaultImageDpi w14:val="0"/>
  <w15:docId w15:val="{32DB273A-F551-4926-9834-9BEF4189B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15"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Pr>
      <w:rFonts w:ascii="Times New Roman" w:hAnsi="Times New Roman" w:cs="Times New Roman"/>
      <w:sz w:val="20"/>
      <w:szCs w:val="24"/>
    </w:rPr>
  </w:style>
  <w:style w:type="paragraph" w:styleId="Heading1">
    <w:name w:val="heading 1"/>
    <w:basedOn w:val="Normal"/>
    <w:next w:val="Normal"/>
    <w:link w:val="Heading1Char"/>
    <w:uiPriority w:val="9"/>
    <w:qFormat/>
    <w:rsid w:val="00AE16D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933B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6D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C223F"/>
    <w:pPr>
      <w:ind w:left="720"/>
      <w:contextualSpacing/>
    </w:pPr>
  </w:style>
  <w:style w:type="character" w:customStyle="1" w:styleId="Heading2Char">
    <w:name w:val="Heading 2 Char"/>
    <w:basedOn w:val="DefaultParagraphFont"/>
    <w:link w:val="Heading2"/>
    <w:uiPriority w:val="9"/>
    <w:semiHidden/>
    <w:rsid w:val="004933B1"/>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3D1FF5"/>
    <w:pPr>
      <w:spacing w:line="259" w:lineRule="auto"/>
      <w:outlineLvl w:val="9"/>
    </w:pPr>
  </w:style>
  <w:style w:type="paragraph" w:styleId="TOC1">
    <w:name w:val="toc 1"/>
    <w:basedOn w:val="Normal"/>
    <w:next w:val="Normal"/>
    <w:autoRedefine/>
    <w:uiPriority w:val="39"/>
    <w:unhideWhenUsed/>
    <w:rsid w:val="003D1FF5"/>
    <w:pPr>
      <w:spacing w:after="100"/>
    </w:pPr>
  </w:style>
  <w:style w:type="paragraph" w:styleId="TOC2">
    <w:name w:val="toc 2"/>
    <w:basedOn w:val="Normal"/>
    <w:next w:val="Normal"/>
    <w:autoRedefine/>
    <w:uiPriority w:val="39"/>
    <w:unhideWhenUsed/>
    <w:rsid w:val="003D1FF5"/>
    <w:pPr>
      <w:spacing w:after="100"/>
      <w:ind w:left="200"/>
    </w:pPr>
  </w:style>
  <w:style w:type="character" w:styleId="Hyperlink">
    <w:name w:val="Hyperlink"/>
    <w:basedOn w:val="DefaultParagraphFont"/>
    <w:uiPriority w:val="99"/>
    <w:unhideWhenUsed/>
    <w:rsid w:val="003D1FF5"/>
    <w:rPr>
      <w:color w:val="0563C1" w:themeColor="hyperlink"/>
      <w:u w:val="single"/>
    </w:rPr>
  </w:style>
  <w:style w:type="paragraph" w:styleId="EndnoteText">
    <w:name w:val="endnote text"/>
    <w:basedOn w:val="Normal"/>
    <w:link w:val="EndnoteTextChar"/>
    <w:uiPriority w:val="99"/>
    <w:semiHidden/>
    <w:unhideWhenUsed/>
    <w:rsid w:val="00557324"/>
    <w:rPr>
      <w:szCs w:val="20"/>
    </w:rPr>
  </w:style>
  <w:style w:type="character" w:customStyle="1" w:styleId="EndnoteTextChar">
    <w:name w:val="Endnote Text Char"/>
    <w:basedOn w:val="DefaultParagraphFont"/>
    <w:link w:val="EndnoteText"/>
    <w:uiPriority w:val="99"/>
    <w:semiHidden/>
    <w:rsid w:val="00557324"/>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557324"/>
    <w:rPr>
      <w:vertAlign w:val="superscript"/>
    </w:rPr>
  </w:style>
  <w:style w:type="character" w:styleId="FootnoteReference">
    <w:name w:val="footnote reference"/>
    <w:uiPriority w:val="99"/>
    <w:rsid w:val="00DF26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D23CE-1C17-496E-94E2-E3FF54C2B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52</Pages>
  <Words>10426</Words>
  <Characters>50152</Characters>
  <Application>Microsoft Office Word</Application>
  <DocSecurity>0</DocSecurity>
  <Lines>1567</Lines>
  <Paragraphs>448</Paragraphs>
  <ScaleCrop>false</ScaleCrop>
  <Company/>
  <LinksUpToDate>false</LinksUpToDate>
  <CharactersWithSpaces>60130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Donnino</dc:creator>
  <cp:keywords/>
  <dc:description/>
  <cp:lastModifiedBy>Bill Donnino</cp:lastModifiedBy>
  <cp:revision>111</cp:revision>
  <cp:lastPrinted>2022-12-08T22:36:00Z</cp:lastPrinted>
  <dcterms:created xsi:type="dcterms:W3CDTF">2019-06-01T22:02:00Z</dcterms:created>
  <dcterms:modified xsi:type="dcterms:W3CDTF">2023-04-04T22:00:00Z</dcterms:modified>
</cp:coreProperties>
</file>