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755F" w14:textId="77777777" w:rsidR="00B70068" w:rsidRPr="00E83CCC" w:rsidRDefault="00B70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3CCC">
        <w:rPr>
          <w:rFonts w:ascii="Arial" w:hAnsi="Arial" w:cs="Arial"/>
          <w:b/>
          <w:bCs/>
          <w:sz w:val="28"/>
          <w:szCs w:val="28"/>
        </w:rPr>
        <w:t>CIRCUMVENTION OF AN INTERLOCK DEVICE</w:t>
      </w:r>
    </w:p>
    <w:p w14:paraId="11664760" w14:textId="70DAAED5" w:rsidR="00B70068" w:rsidRPr="00E83CCC" w:rsidRDefault="00E83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3CCC">
        <w:rPr>
          <w:rFonts w:ascii="Arial" w:hAnsi="Arial" w:cs="Arial"/>
          <w:b/>
          <w:bCs/>
          <w:sz w:val="28"/>
          <w:szCs w:val="28"/>
        </w:rPr>
        <w:t xml:space="preserve"> </w:t>
      </w:r>
      <w:r w:rsidR="00B70068" w:rsidRPr="00E83CCC">
        <w:rPr>
          <w:rFonts w:ascii="Arial" w:hAnsi="Arial" w:cs="Arial"/>
          <w:b/>
          <w:bCs/>
          <w:sz w:val="28"/>
          <w:szCs w:val="28"/>
        </w:rPr>
        <w:t>(Unauthorized Start of Ignition)</w:t>
      </w:r>
    </w:p>
    <w:p w14:paraId="1BCCDE0E" w14:textId="77777777" w:rsidR="00B70068" w:rsidRPr="00E83CCC" w:rsidRDefault="00B70068">
      <w:pPr>
        <w:jc w:val="center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b/>
          <w:bCs/>
          <w:sz w:val="28"/>
          <w:szCs w:val="28"/>
        </w:rPr>
        <w:t>VEHICLE AND TRAFFIC LAW 1198(9)(b)</w:t>
      </w:r>
    </w:p>
    <w:p w14:paraId="1D6F910F" w14:textId="77777777" w:rsidR="00B70068" w:rsidRPr="00E83CCC" w:rsidRDefault="00B70068">
      <w:pPr>
        <w:jc w:val="center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b/>
          <w:bCs/>
          <w:sz w:val="28"/>
          <w:szCs w:val="28"/>
        </w:rPr>
        <w:t>(Committed on or after April 1, 1989)</w:t>
      </w:r>
    </w:p>
    <w:p w14:paraId="5C1CBB59" w14:textId="77777777" w:rsidR="00B70068" w:rsidRPr="00E83CCC" w:rsidRDefault="00B7006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54C296F" w14:textId="77777777" w:rsidR="00B70068" w:rsidRPr="00E83CCC" w:rsidRDefault="00B70068">
      <w:pPr>
        <w:rPr>
          <w:rFonts w:ascii="Arial" w:hAnsi="Arial" w:cs="Arial"/>
          <w:sz w:val="28"/>
          <w:szCs w:val="28"/>
        </w:rPr>
      </w:pPr>
    </w:p>
    <w:p w14:paraId="65DE7AF0" w14:textId="10CBBC7C" w:rsidR="00B70068" w:rsidRPr="00E83CCC" w:rsidRDefault="00B70068">
      <w:pPr>
        <w:ind w:firstLine="720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sz w:val="28"/>
          <w:szCs w:val="28"/>
        </w:rPr>
        <w:t xml:space="preserve">The </w:t>
      </w:r>
      <w:r w:rsidR="00E83CCC" w:rsidRPr="00E83CCC">
        <w:rPr>
          <w:rFonts w:ascii="Arial" w:hAnsi="Arial" w:cs="Arial"/>
          <w:sz w:val="28"/>
          <w:szCs w:val="28"/>
        </w:rPr>
        <w:t>(</w:t>
      </w:r>
      <w:r w:rsidR="00E83CCC" w:rsidRPr="00E83CCC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E83CCC" w:rsidRPr="00E83CCC">
        <w:rPr>
          <w:rFonts w:ascii="Arial" w:hAnsi="Arial" w:cs="Arial"/>
          <w:sz w:val="28"/>
          <w:szCs w:val="28"/>
        </w:rPr>
        <w:t>)</w:t>
      </w:r>
      <w:r w:rsidRPr="00E83CCC">
        <w:rPr>
          <w:rFonts w:ascii="Arial" w:hAnsi="Arial" w:cs="Arial"/>
          <w:sz w:val="28"/>
          <w:szCs w:val="28"/>
        </w:rPr>
        <w:t xml:space="preserve"> count is Circumvention of an Interlock Device.</w:t>
      </w:r>
    </w:p>
    <w:p w14:paraId="231F2D72" w14:textId="77777777" w:rsidR="00B70068" w:rsidRPr="00E83CCC" w:rsidRDefault="00B70068">
      <w:pPr>
        <w:ind w:firstLine="2880"/>
        <w:rPr>
          <w:rFonts w:ascii="Arial" w:hAnsi="Arial" w:cs="Arial"/>
          <w:sz w:val="28"/>
          <w:szCs w:val="28"/>
        </w:rPr>
      </w:pPr>
    </w:p>
    <w:p w14:paraId="7E1F233C" w14:textId="77777777" w:rsidR="00B70068" w:rsidRPr="00E83CCC" w:rsidRDefault="00B7006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sz w:val="28"/>
          <w:szCs w:val="28"/>
        </w:rPr>
        <w:t>Under our law, no person shall blow into an ignition interlock device, or start a motor vehicle</w:t>
      </w:r>
      <w:r w:rsidRPr="00E83CCC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  <w:r w:rsidRPr="00E83CCC">
        <w:rPr>
          <w:rFonts w:ascii="Arial" w:hAnsi="Arial" w:cs="Arial"/>
          <w:sz w:val="28"/>
          <w:szCs w:val="28"/>
        </w:rPr>
        <w:t xml:space="preserve"> equipped with the device for the purpose of providing an operable motor vehicle to a person whose driving privilege is</w:t>
      </w:r>
      <w:r w:rsidRPr="00E83CCC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2"/>
      </w:r>
      <w:r w:rsidRPr="00E83CCC">
        <w:rPr>
          <w:rFonts w:ascii="Arial" w:hAnsi="Arial" w:cs="Arial"/>
          <w:sz w:val="28"/>
          <w:szCs w:val="28"/>
        </w:rPr>
        <w:t xml:space="preserve"> restricted by law to operating a motor vehicle with an ignition interlock device.  </w:t>
      </w:r>
    </w:p>
    <w:p w14:paraId="0B97B72D" w14:textId="77777777" w:rsidR="00B70068" w:rsidRPr="00E83CCC" w:rsidRDefault="00B70068">
      <w:pPr>
        <w:jc w:val="both"/>
        <w:rPr>
          <w:rFonts w:ascii="Arial" w:hAnsi="Arial" w:cs="Arial"/>
          <w:sz w:val="28"/>
          <w:szCs w:val="28"/>
        </w:rPr>
      </w:pPr>
    </w:p>
    <w:p w14:paraId="565AEEEC" w14:textId="77777777" w:rsidR="00B70068" w:rsidRPr="00E83CCC" w:rsidRDefault="00B7006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this case, beyond a reasonable doubt, both of the following two elements:</w:t>
      </w:r>
    </w:p>
    <w:p w14:paraId="798CA8B3" w14:textId="77777777" w:rsidR="00B70068" w:rsidRPr="00E83CCC" w:rsidRDefault="00B70068">
      <w:pPr>
        <w:jc w:val="both"/>
        <w:rPr>
          <w:rFonts w:ascii="Arial" w:hAnsi="Arial" w:cs="Arial"/>
          <w:sz w:val="28"/>
          <w:szCs w:val="28"/>
        </w:rPr>
      </w:pPr>
    </w:p>
    <w:p w14:paraId="2430DA7B" w14:textId="77777777" w:rsidR="00B70068" w:rsidRPr="00E83CCC" w:rsidRDefault="00B70068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sz w:val="28"/>
          <w:szCs w:val="28"/>
        </w:rPr>
        <w:t>1.</w:t>
      </w:r>
      <w:r w:rsidRPr="00E83CCC">
        <w:rPr>
          <w:rFonts w:ascii="Arial" w:hAnsi="Arial" w:cs="Arial"/>
          <w:sz w:val="28"/>
          <w:szCs w:val="28"/>
        </w:rPr>
        <w:tab/>
        <w:t xml:space="preserve">That on or </w:t>
      </w:r>
      <w:proofErr w:type="gramStart"/>
      <w:r w:rsidRPr="00E83CCC">
        <w:rPr>
          <w:rFonts w:ascii="Arial" w:hAnsi="Arial" w:cs="Arial"/>
          <w:sz w:val="28"/>
          <w:szCs w:val="28"/>
        </w:rPr>
        <w:t xml:space="preserve">about </w:t>
      </w:r>
      <w:r w:rsidRPr="00E83CCC">
        <w:rPr>
          <w:rFonts w:ascii="Arial" w:hAnsi="Arial" w:cs="Arial"/>
          <w:i/>
          <w:iCs/>
          <w:sz w:val="28"/>
          <w:szCs w:val="28"/>
          <w:u w:val="single"/>
        </w:rPr>
        <w:t xml:space="preserve"> (</w:t>
      </w:r>
      <w:proofErr w:type="gramEnd"/>
      <w:r w:rsidRPr="00E83CCC">
        <w:rPr>
          <w:rFonts w:ascii="Arial" w:hAnsi="Arial" w:cs="Arial"/>
          <w:i/>
          <w:iCs/>
          <w:sz w:val="28"/>
          <w:szCs w:val="28"/>
          <w:u w:val="single"/>
        </w:rPr>
        <w:t xml:space="preserve">date) </w:t>
      </w:r>
      <w:r w:rsidRPr="00E83CCC">
        <w:rPr>
          <w:rFonts w:ascii="Arial" w:hAnsi="Arial" w:cs="Arial"/>
          <w:sz w:val="28"/>
          <w:szCs w:val="28"/>
        </w:rPr>
        <w:t xml:space="preserve">, in the county of </w:t>
      </w:r>
      <w:r w:rsidRPr="00E83CCC">
        <w:rPr>
          <w:rFonts w:ascii="Arial" w:hAnsi="Arial" w:cs="Arial"/>
          <w:i/>
          <w:iCs/>
          <w:sz w:val="28"/>
          <w:szCs w:val="28"/>
          <w:u w:val="single"/>
        </w:rPr>
        <w:t>(county)</w:t>
      </w:r>
      <w:r w:rsidRPr="00E83CCC">
        <w:rPr>
          <w:rFonts w:ascii="Arial" w:hAnsi="Arial" w:cs="Arial"/>
          <w:sz w:val="28"/>
          <w:szCs w:val="28"/>
        </w:rPr>
        <w:t>, the defendant</w:t>
      </w:r>
      <w:r w:rsidRPr="00E83CCC">
        <w:rPr>
          <w:rFonts w:ascii="Arial" w:hAnsi="Arial" w:cs="Arial"/>
          <w:i/>
          <w:iCs/>
          <w:sz w:val="28"/>
          <w:szCs w:val="28"/>
        </w:rPr>
        <w:t xml:space="preserve">, </w:t>
      </w:r>
      <w:r w:rsidRPr="00E83CCC">
        <w:rPr>
          <w:rFonts w:ascii="Arial" w:hAnsi="Arial" w:cs="Arial"/>
          <w:i/>
          <w:iCs/>
          <w:sz w:val="28"/>
          <w:szCs w:val="28"/>
          <w:u w:val="single"/>
        </w:rPr>
        <w:t xml:space="preserve"> (defendant</w:t>
      </w:r>
      <w:r w:rsidRPr="00E83CCC">
        <w:rPr>
          <w:rFonts w:ascii="Arial" w:hAnsi="Arial" w:cs="Arial"/>
          <w:i/>
          <w:iCs/>
          <w:sz w:val="28"/>
          <w:szCs w:val="28"/>
          <w:u w:val="single"/>
        </w:rPr>
        <w:sym w:font="WP TypographicSymbols" w:char="003D"/>
      </w:r>
      <w:r w:rsidRPr="00E83CCC">
        <w:rPr>
          <w:rFonts w:ascii="Arial" w:hAnsi="Arial" w:cs="Arial"/>
          <w:i/>
          <w:iCs/>
          <w:sz w:val="28"/>
          <w:szCs w:val="28"/>
          <w:u w:val="single"/>
        </w:rPr>
        <w:t>s name)</w:t>
      </w:r>
      <w:r w:rsidRPr="00E83CCC">
        <w:rPr>
          <w:rFonts w:ascii="Arial" w:hAnsi="Arial" w:cs="Arial"/>
          <w:sz w:val="28"/>
          <w:szCs w:val="28"/>
        </w:rPr>
        <w:t xml:space="preserve">, blew into an ignition interlock device, or started a motor vehicle equipped with the device; and </w:t>
      </w:r>
    </w:p>
    <w:p w14:paraId="78CB2085" w14:textId="77777777" w:rsidR="00B70068" w:rsidRPr="00E83CCC" w:rsidRDefault="00B70068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</w:p>
    <w:p w14:paraId="013A797A" w14:textId="730A9A37" w:rsidR="00E83CCC" w:rsidRPr="00E83CCC" w:rsidRDefault="00E83CC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  <w:sectPr w:rsidR="00E83CCC" w:rsidRPr="00E83CCC">
          <w:pgSz w:w="12240" w:h="15840"/>
          <w:pgMar w:top="1152" w:right="2160" w:bottom="1296" w:left="2160" w:header="1152" w:footer="1296" w:gutter="0"/>
          <w:cols w:space="720"/>
          <w:noEndnote/>
        </w:sectPr>
      </w:pPr>
    </w:p>
    <w:p w14:paraId="3B52FA2A" w14:textId="77777777" w:rsidR="00B70068" w:rsidRPr="00E83CCC" w:rsidRDefault="00B70068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sz w:val="28"/>
          <w:szCs w:val="28"/>
        </w:rPr>
        <w:t>2.</w:t>
      </w:r>
      <w:r w:rsidRPr="00E83CCC">
        <w:rPr>
          <w:rFonts w:ascii="Arial" w:hAnsi="Arial" w:cs="Arial"/>
          <w:sz w:val="28"/>
          <w:szCs w:val="28"/>
        </w:rPr>
        <w:tab/>
        <w:t xml:space="preserve">That the defendant did so for the purpose of providing an operable motor vehicle to a person whose driving privilege was restricted by law to operating a motor vehicle with an ignition interlock device.  </w:t>
      </w:r>
    </w:p>
    <w:p w14:paraId="7953E39D" w14:textId="77777777" w:rsidR="00B70068" w:rsidRPr="00E83CCC" w:rsidRDefault="00B70068">
      <w:pPr>
        <w:jc w:val="both"/>
        <w:rPr>
          <w:rFonts w:ascii="Arial" w:hAnsi="Arial" w:cs="Arial"/>
          <w:sz w:val="28"/>
          <w:szCs w:val="28"/>
        </w:rPr>
      </w:pPr>
    </w:p>
    <w:p w14:paraId="224FF8D8" w14:textId="60D63DB0" w:rsidR="00B70068" w:rsidRPr="00E83CCC" w:rsidRDefault="00E83CC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sz w:val="28"/>
          <w:szCs w:val="28"/>
        </w:rPr>
        <w:t xml:space="preserve">If </w:t>
      </w:r>
      <w:r w:rsidR="00B70068" w:rsidRPr="00E83CCC">
        <w:rPr>
          <w:rFonts w:ascii="Arial" w:hAnsi="Arial" w:cs="Arial"/>
          <w:sz w:val="28"/>
          <w:szCs w:val="28"/>
        </w:rPr>
        <w:t xml:space="preserve">you find that the People have proven beyond a reasonable doubt both of those elements, you must find the defendant guilty of </w:t>
      </w:r>
      <w:r w:rsidRPr="00E83CCC">
        <w:rPr>
          <w:rFonts w:ascii="Arial" w:hAnsi="Arial" w:cs="Arial"/>
          <w:sz w:val="28"/>
          <w:szCs w:val="28"/>
        </w:rPr>
        <w:t>this crime</w:t>
      </w:r>
      <w:r w:rsidR="00B70068" w:rsidRPr="00E83CCC">
        <w:rPr>
          <w:rFonts w:ascii="Arial" w:hAnsi="Arial" w:cs="Arial"/>
          <w:sz w:val="28"/>
          <w:szCs w:val="28"/>
        </w:rPr>
        <w:t>.</w:t>
      </w:r>
    </w:p>
    <w:p w14:paraId="710A4537" w14:textId="77777777" w:rsidR="00B70068" w:rsidRPr="00E83CCC" w:rsidRDefault="00B70068">
      <w:pPr>
        <w:jc w:val="both"/>
        <w:rPr>
          <w:rFonts w:ascii="Arial" w:hAnsi="Arial" w:cs="Arial"/>
          <w:sz w:val="28"/>
          <w:szCs w:val="28"/>
        </w:rPr>
      </w:pPr>
    </w:p>
    <w:p w14:paraId="320E4B83" w14:textId="6AB716BA" w:rsidR="00B70068" w:rsidRPr="00E83CCC" w:rsidRDefault="00E83CC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83CCC">
        <w:rPr>
          <w:rFonts w:ascii="Arial" w:hAnsi="Arial" w:cs="Arial"/>
          <w:sz w:val="28"/>
          <w:szCs w:val="28"/>
        </w:rPr>
        <w:t xml:space="preserve">If </w:t>
      </w:r>
      <w:r w:rsidR="00B70068" w:rsidRPr="00E83CCC">
        <w:rPr>
          <w:rFonts w:ascii="Arial" w:hAnsi="Arial" w:cs="Arial"/>
          <w:sz w:val="28"/>
          <w:szCs w:val="28"/>
        </w:rPr>
        <w:t xml:space="preserve">you find that the People have not proven beyond a reasonable doubt either one or both of those elements, you must find the defendant not guilty of the crime of Circumvention of </w:t>
      </w:r>
      <w:r w:rsidRPr="00E83CCC">
        <w:rPr>
          <w:rFonts w:ascii="Arial" w:hAnsi="Arial" w:cs="Arial"/>
          <w:sz w:val="28"/>
          <w:szCs w:val="28"/>
        </w:rPr>
        <w:t>this crime.</w:t>
      </w:r>
    </w:p>
    <w:sectPr w:rsidR="00B70068" w:rsidRPr="00E83CCC" w:rsidSect="00B70068">
      <w:footerReference w:type="default" r:id="rId6"/>
      <w:type w:val="continuous"/>
      <w:pgSz w:w="12240" w:h="15840"/>
      <w:pgMar w:top="1152" w:right="2160" w:bottom="1296" w:left="2160" w:header="1152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A7D7" w14:textId="77777777" w:rsidR="00B70068" w:rsidRDefault="00B70068" w:rsidP="00B70068">
      <w:r>
        <w:separator/>
      </w:r>
    </w:p>
  </w:endnote>
  <w:endnote w:type="continuationSeparator" w:id="0">
    <w:p w14:paraId="16359457" w14:textId="77777777" w:rsidR="00B70068" w:rsidRDefault="00B70068" w:rsidP="00B7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8EED" w14:textId="77777777" w:rsidR="00B70068" w:rsidRDefault="00B70068">
    <w:pPr>
      <w:spacing w:line="240" w:lineRule="exact"/>
    </w:pPr>
  </w:p>
  <w:p w14:paraId="5D76F1C3" w14:textId="77777777" w:rsidR="00B70068" w:rsidRDefault="00B70068">
    <w:pPr>
      <w:framePr w:w="7921" w:wrap="notBeside" w:vAnchor="text" w:hAnchor="text" w:x="1" w:y="1"/>
      <w:jc w:val="center"/>
      <w:rPr>
        <w:rFonts w:ascii="Arial" w:hAnsi="Arial" w:cs="Arial"/>
      </w:rPr>
    </w:pPr>
    <w:r>
      <w:rPr>
        <w:rFonts w:ascii="Arial" w:hAnsi="Arial" w:cs="Arial"/>
      </w:rPr>
      <w:sym w:font="WP Phonetic" w:char="F02D"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 w:rsidR="00E83CCC">
      <w:rPr>
        <w:rFonts w:ascii="Arial" w:hAnsi="Arial" w:cs="Arial"/>
      </w:rPr>
      <w:fldChar w:fldCharType="separate"/>
    </w:r>
    <w:r w:rsidR="00E83CCC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sym w:font="WP Phonetic" w:char="F02D"/>
    </w:r>
  </w:p>
  <w:p w14:paraId="3725B39C" w14:textId="77777777" w:rsidR="00B70068" w:rsidRDefault="00B70068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B63B" w14:textId="77777777" w:rsidR="00B70068" w:rsidRDefault="00B70068" w:rsidP="00B70068">
      <w:r>
        <w:separator/>
      </w:r>
    </w:p>
  </w:footnote>
  <w:footnote w:type="continuationSeparator" w:id="0">
    <w:p w14:paraId="30FFF95D" w14:textId="77777777" w:rsidR="00B70068" w:rsidRDefault="00B70068" w:rsidP="00B70068">
      <w:r>
        <w:continuationSeparator/>
      </w:r>
    </w:p>
  </w:footnote>
  <w:footnote w:id="1">
    <w:p w14:paraId="005E9FF0" w14:textId="77777777" w:rsidR="00B70068" w:rsidRPr="00E83CCC" w:rsidRDefault="00B70068">
      <w:pPr>
        <w:ind w:firstLine="720"/>
        <w:jc w:val="both"/>
        <w:rPr>
          <w:rFonts w:ascii="Arial" w:hAnsi="Arial" w:cs="Arial"/>
        </w:rPr>
      </w:pPr>
      <w:r w:rsidRPr="00E83CCC">
        <w:rPr>
          <w:rStyle w:val="FootnoteReference"/>
          <w:rFonts w:ascii="Arial" w:hAnsi="Arial" w:cs="Arial"/>
          <w:vertAlign w:val="superscript"/>
        </w:rPr>
        <w:footnoteRef/>
      </w:r>
      <w:r w:rsidRPr="00E83CCC">
        <w:rPr>
          <w:rFonts w:ascii="Arial" w:hAnsi="Arial" w:cs="Arial"/>
        </w:rPr>
        <w:t xml:space="preserve"> If in issue, the term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motor vehicle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is defined in the Vehicle and Traffic Law, with certain exceptions, as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every vehicle operated or driven upon a public highway which is propelled by any power other than muscular power.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VTL </w:t>
      </w:r>
      <w:r w:rsidRPr="00E83CCC">
        <w:rPr>
          <w:rFonts w:ascii="Arial" w:hAnsi="Arial" w:cs="Arial"/>
        </w:rPr>
        <w:sym w:font="WP TypographicSymbols" w:char="0027"/>
      </w:r>
      <w:r w:rsidRPr="00E83CCC">
        <w:rPr>
          <w:rFonts w:ascii="Arial" w:hAnsi="Arial" w:cs="Arial"/>
        </w:rPr>
        <w:t xml:space="preserve">125 (exceptions omitted).  The term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public highway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appearing in the definition of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motor vehicle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is itself separately defined in the Vehicle and Traffic </w:t>
      </w:r>
      <w:proofErr w:type="gramStart"/>
      <w:r w:rsidRPr="00E83CCC">
        <w:rPr>
          <w:rFonts w:ascii="Arial" w:hAnsi="Arial" w:cs="Arial"/>
        </w:rPr>
        <w:t>Law  as</w:t>
      </w:r>
      <w:proofErr w:type="gramEnd"/>
      <w:r w:rsidRPr="00E83CCC">
        <w:rPr>
          <w:rFonts w:ascii="Arial" w:hAnsi="Arial" w:cs="Arial"/>
        </w:rPr>
        <w:t xml:space="preserve">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[a]</w:t>
      </w:r>
      <w:proofErr w:type="spellStart"/>
      <w:r w:rsidRPr="00E83CCC">
        <w:rPr>
          <w:rFonts w:ascii="Arial" w:hAnsi="Arial" w:cs="Arial"/>
        </w:rPr>
        <w:t>ny</w:t>
      </w:r>
      <w:proofErr w:type="spellEnd"/>
      <w:r w:rsidRPr="00E83CCC">
        <w:rPr>
          <w:rFonts w:ascii="Arial" w:hAnsi="Arial" w:cs="Arial"/>
        </w:rPr>
        <w:t xml:space="preserve"> highway, road, street, avenue, alley, public place, public driveway or any other public way.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  VTL </w:t>
      </w:r>
      <w:r w:rsidRPr="00E83CCC">
        <w:rPr>
          <w:rFonts w:ascii="Arial" w:hAnsi="Arial" w:cs="Arial"/>
        </w:rPr>
        <w:sym w:font="WP TypographicSymbols" w:char="0027"/>
      </w:r>
      <w:r w:rsidRPr="00E83CCC">
        <w:rPr>
          <w:rFonts w:ascii="Arial" w:hAnsi="Arial" w:cs="Arial"/>
        </w:rPr>
        <w:t xml:space="preserve"> 134.  </w:t>
      </w:r>
    </w:p>
    <w:p w14:paraId="492A75E8" w14:textId="77777777" w:rsidR="00B70068" w:rsidRPr="00E83CCC" w:rsidRDefault="00B70068">
      <w:pPr>
        <w:jc w:val="both"/>
        <w:rPr>
          <w:rFonts w:ascii="Arial" w:hAnsi="Arial" w:cs="Arial"/>
        </w:rPr>
      </w:pPr>
    </w:p>
    <w:p w14:paraId="7CFA1634" w14:textId="77777777" w:rsidR="00B70068" w:rsidRPr="00E83CCC" w:rsidRDefault="00B70068">
      <w:pPr>
        <w:spacing w:after="240"/>
        <w:ind w:firstLine="720"/>
        <w:jc w:val="both"/>
        <w:rPr>
          <w:rFonts w:ascii="Arial" w:hAnsi="Arial" w:cs="Arial"/>
        </w:rPr>
      </w:pPr>
      <w:r w:rsidRPr="00E83CCC">
        <w:rPr>
          <w:rFonts w:ascii="Arial" w:hAnsi="Arial" w:cs="Arial"/>
        </w:rPr>
        <w:t xml:space="preserve">Note that the definition of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motor vehicle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for the purposes of ignition-interlock offenses such as the one here is narrower than the definition of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motor vehicle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for the purposes of drunk-driving-related offenses (</w:t>
      </w:r>
      <w:r w:rsidRPr="00E83CCC">
        <w:rPr>
          <w:rFonts w:ascii="Arial" w:hAnsi="Arial" w:cs="Arial"/>
          <w:i/>
          <w:iCs/>
        </w:rPr>
        <w:t>i.e.</w:t>
      </w:r>
      <w:r w:rsidRPr="00E83CCC">
        <w:rPr>
          <w:rFonts w:ascii="Arial" w:hAnsi="Arial" w:cs="Arial"/>
        </w:rPr>
        <w:t xml:space="preserve">, VTL </w:t>
      </w:r>
      <w:r w:rsidRPr="00E83CCC">
        <w:rPr>
          <w:rFonts w:ascii="Arial" w:hAnsi="Arial" w:cs="Arial"/>
        </w:rPr>
        <w:sym w:font="WP TypographicSymbols" w:char="0027"/>
      </w:r>
      <w:r w:rsidRPr="00E83CCC">
        <w:rPr>
          <w:rFonts w:ascii="Arial" w:hAnsi="Arial" w:cs="Arial"/>
        </w:rPr>
        <w:t xml:space="preserve"> 1192 offenses).  This is so because the drunk-driving statute expands the definition of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motor vehicle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to include not only vehicles operated or driven on a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public highway,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but also vehicles operated or driven on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private roads open to motor vehicle traffic and any other parking lot.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 VTL </w:t>
      </w:r>
      <w:r w:rsidRPr="00E83CCC">
        <w:rPr>
          <w:rFonts w:ascii="Arial" w:hAnsi="Arial" w:cs="Arial"/>
        </w:rPr>
        <w:sym w:font="WP TypographicSymbols" w:char="0027"/>
      </w:r>
      <w:r w:rsidRPr="00E83CCC">
        <w:rPr>
          <w:rFonts w:ascii="Arial" w:hAnsi="Arial" w:cs="Arial"/>
        </w:rPr>
        <w:t xml:space="preserve"> 1192(7).  </w:t>
      </w:r>
    </w:p>
  </w:footnote>
  <w:footnote w:id="2">
    <w:p w14:paraId="2132B7B6" w14:textId="77777777" w:rsidR="00B70068" w:rsidRPr="00E83CCC" w:rsidRDefault="00B70068">
      <w:pPr>
        <w:spacing w:after="240"/>
        <w:ind w:firstLine="720"/>
        <w:jc w:val="both"/>
        <w:rPr>
          <w:rFonts w:ascii="Arial" w:hAnsi="Arial" w:cs="Arial"/>
        </w:rPr>
      </w:pPr>
      <w:r w:rsidRPr="00E83CCC">
        <w:rPr>
          <w:rStyle w:val="FootnoteReference"/>
          <w:rFonts w:ascii="Arial" w:hAnsi="Arial" w:cs="Arial"/>
          <w:vertAlign w:val="superscript"/>
        </w:rPr>
        <w:footnoteRef/>
      </w:r>
      <w:r w:rsidRPr="00E83CCC">
        <w:rPr>
          <w:rFonts w:ascii="Arial" w:hAnsi="Arial" w:cs="Arial"/>
        </w:rPr>
        <w:t xml:space="preserve"> At this point, the statute concludes with the words: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so restricted.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The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so restricted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language refers to the language of the preceding paragraph [VTL </w:t>
      </w:r>
      <w:r w:rsidRPr="00E83CCC">
        <w:rPr>
          <w:rFonts w:ascii="Arial" w:hAnsi="Arial" w:cs="Arial"/>
        </w:rPr>
        <w:sym w:font="WP TypographicSymbols" w:char="0027"/>
      </w:r>
      <w:r w:rsidRPr="00E83CCC">
        <w:rPr>
          <w:rFonts w:ascii="Arial" w:hAnsi="Arial" w:cs="Arial"/>
        </w:rPr>
        <w:t xml:space="preserve"> 1198(9)(a)], </w:t>
      </w:r>
      <w:r w:rsidRPr="00E83CCC">
        <w:rPr>
          <w:rFonts w:ascii="Arial" w:hAnsi="Arial" w:cs="Arial"/>
          <w:i/>
          <w:iCs/>
        </w:rPr>
        <w:t>i.e</w:t>
      </w:r>
      <w:r w:rsidRPr="00E83CCC">
        <w:rPr>
          <w:rFonts w:ascii="Arial" w:hAnsi="Arial" w:cs="Arial"/>
        </w:rPr>
        <w:t xml:space="preserve">.,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whose driving privilege is restricted pursuant to this article or the penal law.</w:t>
      </w:r>
      <w:r w:rsidRPr="00E83CCC">
        <w:rPr>
          <w:rFonts w:ascii="Arial" w:hAnsi="Arial" w:cs="Arial"/>
        </w:rPr>
        <w:sym w:font="WP TypographicSymbols" w:char="0040"/>
      </w:r>
      <w:r w:rsidRPr="00E83CCC">
        <w:rPr>
          <w:rFonts w:ascii="Arial" w:hAnsi="Arial" w:cs="Arial"/>
        </w:rPr>
        <w:t xml:space="preserve">  Accordingly, in this charge, the language utilized in the charge for the preceding paragraph is substituted here for the statutory language </w:t>
      </w:r>
      <w:r w:rsidRPr="00E83CCC">
        <w:rPr>
          <w:rFonts w:ascii="Arial" w:hAnsi="Arial" w:cs="Arial"/>
        </w:rPr>
        <w:sym w:font="WP TypographicSymbols" w:char="0041"/>
      </w:r>
      <w:r w:rsidRPr="00E83CCC">
        <w:rPr>
          <w:rFonts w:ascii="Arial" w:hAnsi="Arial" w:cs="Arial"/>
        </w:rPr>
        <w:t>so restricted.</w:t>
      </w:r>
      <w:r w:rsidRPr="00E83CCC">
        <w:rPr>
          <w:rFonts w:ascii="Arial" w:hAnsi="Arial" w:cs="Arial"/>
        </w:rPr>
        <w:sym w:font="WP TypographicSymbols" w:char="0040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8"/>
    <w:rsid w:val="00B70068"/>
    <w:rsid w:val="00E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BA3EA"/>
  <w14:defaultImageDpi w14:val="0"/>
  <w15:docId w15:val="{DBFC3D87-DF0B-40CE-8D70-E179DF66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2</cp:revision>
  <dcterms:created xsi:type="dcterms:W3CDTF">2020-01-09T05:22:00Z</dcterms:created>
  <dcterms:modified xsi:type="dcterms:W3CDTF">2020-01-09T05:22:00Z</dcterms:modified>
</cp:coreProperties>
</file>