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E76C5" w14:textId="77777777" w:rsidR="00BD1BAA" w:rsidRDefault="00A110E5">
      <w:pPr>
        <w:spacing w:before="8" w:line="33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 xml:space="preserve">TAMPERING WITH PHYSICAL EVIDENCE </w:t>
      </w:r>
      <w:r>
        <w:rPr>
          <w:rFonts w:ascii="Arial" w:eastAsia="Arial" w:hAnsi="Arial"/>
          <w:b/>
          <w:color w:val="000000"/>
          <w:sz w:val="28"/>
        </w:rPr>
        <w:br/>
        <w:t xml:space="preserve">(Making False Evidence) </w:t>
      </w:r>
      <w:r>
        <w:rPr>
          <w:rFonts w:ascii="Arial" w:eastAsia="Arial" w:hAnsi="Arial"/>
          <w:b/>
          <w:color w:val="000000"/>
          <w:sz w:val="28"/>
        </w:rPr>
        <w:br/>
        <w:t xml:space="preserve">Penal Law § 215.40(1)(a) </w:t>
      </w:r>
      <w:r>
        <w:rPr>
          <w:rFonts w:ascii="Arial" w:eastAsia="Arial" w:hAnsi="Arial"/>
          <w:b/>
          <w:color w:val="000000"/>
          <w:sz w:val="28"/>
        </w:rPr>
        <w:br/>
        <w:t>(Committed on or after Sept. 1, 1967)</w:t>
      </w:r>
    </w:p>
    <w:p w14:paraId="443E76C6" w14:textId="77777777" w:rsidR="00BD1BAA" w:rsidRDefault="00A110E5">
      <w:pPr>
        <w:spacing w:before="334" w:line="325" w:lineRule="exact"/>
        <w:ind w:left="72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The </w:t>
      </w:r>
      <w:r>
        <w:rPr>
          <w:rFonts w:ascii="Arial" w:eastAsia="Arial" w:hAnsi="Arial"/>
          <w:color w:val="000000"/>
          <w:sz w:val="28"/>
          <w:u w:val="single"/>
        </w:rPr>
        <w:t>(</w:t>
      </w:r>
      <w:r>
        <w:rPr>
          <w:rFonts w:ascii="Arial" w:eastAsia="Arial" w:hAnsi="Arial"/>
          <w:i/>
          <w:color w:val="000000"/>
          <w:sz w:val="28"/>
          <w:u w:val="single"/>
        </w:rPr>
        <w:t>specify</w:t>
      </w:r>
      <w:r>
        <w:rPr>
          <w:rFonts w:ascii="Arial" w:eastAsia="Arial" w:hAnsi="Arial"/>
          <w:color w:val="000000"/>
          <w:sz w:val="28"/>
          <w:u w:val="single"/>
        </w:rPr>
        <w:t>)</w:t>
      </w:r>
      <w:r>
        <w:rPr>
          <w:rFonts w:ascii="Arial" w:eastAsia="Arial" w:hAnsi="Arial"/>
          <w:color w:val="000000"/>
          <w:sz w:val="28"/>
        </w:rPr>
        <w:t xml:space="preserve"> count is Tampering with Physical Evidence.</w:t>
      </w:r>
    </w:p>
    <w:p w14:paraId="443E76C7" w14:textId="77777777" w:rsidR="00BD1BAA" w:rsidRDefault="00A110E5">
      <w:pPr>
        <w:spacing w:before="314" w:line="325" w:lineRule="exact"/>
        <w:ind w:firstLine="720"/>
        <w:jc w:val="both"/>
        <w:textAlignment w:val="baseline"/>
        <w:rPr>
          <w:rFonts w:ascii="Arial" w:eastAsia="Arial" w:hAnsi="Arial"/>
          <w:color w:val="000000"/>
          <w:spacing w:val="-5"/>
          <w:sz w:val="28"/>
        </w:rPr>
      </w:pPr>
      <w:r>
        <w:rPr>
          <w:rFonts w:ascii="Arial" w:eastAsia="Arial" w:hAnsi="Arial"/>
          <w:color w:val="000000"/>
          <w:spacing w:val="-5"/>
          <w:sz w:val="28"/>
        </w:rPr>
        <w:t>Under our law, a person is guilty of Tampering with Physical Evidence when, with intent that it be used or introduced in an official proceeding or a prospective official proceeding, he or she knowingly makes, devises or prepares false physical evidence.</w:t>
      </w:r>
    </w:p>
    <w:p w14:paraId="443E76C8" w14:textId="77777777" w:rsidR="00BD1BAA" w:rsidRDefault="00A110E5">
      <w:pPr>
        <w:spacing w:before="324" w:line="325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</w:t>
      </w:r>
      <w:r>
        <w:rPr>
          <w:rFonts w:ascii="Arial" w:eastAsia="Arial" w:hAnsi="Arial"/>
          <w:color w:val="000000"/>
          <w:sz w:val="28"/>
        </w:rPr>
        <w:t>e following terms used in that definition have a special meaning:</w:t>
      </w:r>
    </w:p>
    <w:p w14:paraId="443E76C9" w14:textId="77777777" w:rsidR="00BD1BAA" w:rsidRDefault="00A110E5">
      <w:pPr>
        <w:spacing w:before="314" w:line="325" w:lineRule="exact"/>
        <w:ind w:firstLine="720"/>
        <w:jc w:val="both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OFFICIAL PROCEEDING means any action or proceeding conducted by or before a legally constituted judicial, legislative, administrative or other governmental agency or official, in which evide</w:t>
      </w:r>
      <w:r>
        <w:rPr>
          <w:rFonts w:ascii="Arial" w:eastAsia="Arial" w:hAnsi="Arial"/>
          <w:color w:val="000000"/>
          <w:spacing w:val="-2"/>
          <w:sz w:val="28"/>
        </w:rPr>
        <w:t>nce may properly be received.</w:t>
      </w:r>
      <w:r>
        <w:rPr>
          <w:rFonts w:ascii="Arial" w:eastAsia="Arial" w:hAnsi="Arial"/>
          <w:color w:val="000000"/>
          <w:spacing w:val="-2"/>
          <w:sz w:val="28"/>
          <w:vertAlign w:val="superscript"/>
        </w:rPr>
        <w:t>1</w:t>
      </w:r>
      <w:r>
        <w:rPr>
          <w:rFonts w:ascii="Arial" w:eastAsia="Arial" w:hAnsi="Arial"/>
          <w:color w:val="000000"/>
          <w:spacing w:val="-2"/>
          <w:sz w:val="17"/>
        </w:rPr>
        <w:t xml:space="preserve"> </w:t>
      </w:r>
    </w:p>
    <w:p w14:paraId="443E76CA" w14:textId="77777777" w:rsidR="00BD1BAA" w:rsidRDefault="00A110E5">
      <w:pPr>
        <w:spacing w:before="321" w:line="325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PHYSICAL EVIDENCE means any article, object, document, record or other thing of physical substance which is or is about to be produced or used as evidence in an official proceeding.</w:t>
      </w:r>
      <w:r>
        <w:rPr>
          <w:rFonts w:ascii="Arial" w:eastAsia="Arial" w:hAnsi="Arial"/>
          <w:color w:val="000000"/>
          <w:sz w:val="28"/>
          <w:vertAlign w:val="superscript"/>
        </w:rPr>
        <w:t>2</w:t>
      </w:r>
      <w:r>
        <w:rPr>
          <w:rFonts w:ascii="Arial" w:eastAsia="Arial" w:hAnsi="Arial"/>
          <w:color w:val="000000"/>
          <w:sz w:val="17"/>
        </w:rPr>
        <w:t xml:space="preserve"> </w:t>
      </w:r>
    </w:p>
    <w:p w14:paraId="443E76CB" w14:textId="0926A962" w:rsidR="00BD1BAA" w:rsidRDefault="00A110E5">
      <w:pPr>
        <w:spacing w:before="320" w:line="325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INTENT means conscious objective or purpose.</w:t>
      </w:r>
      <w:r w:rsidR="00B9529A">
        <w:rPr>
          <w:rFonts w:ascii="Arial" w:eastAsia="Arial" w:hAnsi="Arial"/>
          <w:color w:val="000000"/>
          <w:sz w:val="28"/>
          <w:vertAlign w:val="superscript"/>
        </w:rPr>
        <w:t>3</w:t>
      </w:r>
      <w:r w:rsidR="00B9529A">
        <w:rPr>
          <w:rFonts w:ascii="Arial" w:eastAsia="Arial" w:hAnsi="Arial"/>
          <w:color w:val="000000"/>
          <w:sz w:val="17"/>
        </w:rPr>
        <w:t xml:space="preserve"> </w:t>
      </w:r>
      <w:r w:rsidR="00B9529A">
        <w:rPr>
          <w:rFonts w:ascii="Arial" w:eastAsia="Arial" w:hAnsi="Arial"/>
          <w:color w:val="000000"/>
          <w:sz w:val="17"/>
        </w:rPr>
        <w:t xml:space="preserve"> </w:t>
      </w:r>
      <w:r>
        <w:rPr>
          <w:rFonts w:ascii="Arial" w:eastAsia="Arial" w:hAnsi="Arial"/>
          <w:color w:val="000000"/>
          <w:sz w:val="28"/>
        </w:rPr>
        <w:t>Thus, a person acts with in</w:t>
      </w:r>
      <w:r>
        <w:rPr>
          <w:rFonts w:ascii="Arial" w:eastAsia="Arial" w:hAnsi="Arial"/>
          <w:color w:val="000000"/>
          <w:sz w:val="28"/>
        </w:rPr>
        <w:t>tent that evidence be used or introduced in an official proceeding or a prospective official proceeding when his or her conscious objective or purpose is to do so.</w:t>
      </w:r>
      <w:r>
        <w:rPr>
          <w:rFonts w:ascii="Arial" w:eastAsia="Arial" w:hAnsi="Arial"/>
          <w:color w:val="000000"/>
          <w:sz w:val="17"/>
        </w:rPr>
        <w:t xml:space="preserve"> </w:t>
      </w:r>
    </w:p>
    <w:p w14:paraId="443E76CC" w14:textId="77777777" w:rsidR="00BD1BAA" w:rsidRDefault="00A110E5">
      <w:pPr>
        <w:spacing w:before="327" w:after="921" w:line="325" w:lineRule="exact"/>
        <w:ind w:firstLine="720"/>
        <w:jc w:val="both"/>
        <w:textAlignment w:val="baseline"/>
        <w:rPr>
          <w:rFonts w:ascii="Arial" w:eastAsia="Arial" w:hAnsi="Arial"/>
          <w:color w:val="000000"/>
          <w:spacing w:val="-5"/>
          <w:sz w:val="28"/>
        </w:rPr>
      </w:pPr>
      <w:r>
        <w:rPr>
          <w:rFonts w:ascii="Arial" w:eastAsia="Arial" w:hAnsi="Arial"/>
          <w:color w:val="000000"/>
          <w:spacing w:val="-5"/>
          <w:sz w:val="28"/>
        </w:rPr>
        <w:t>A person KNOWINGLY makes, devises or prepares false physical evidence when he or she is aw</w:t>
      </w:r>
      <w:r>
        <w:rPr>
          <w:rFonts w:ascii="Arial" w:eastAsia="Arial" w:hAnsi="Arial"/>
          <w:color w:val="000000"/>
          <w:spacing w:val="-5"/>
          <w:sz w:val="28"/>
        </w:rPr>
        <w:t>are that he or she is doing</w:t>
      </w:r>
    </w:p>
    <w:p w14:paraId="443E76CD" w14:textId="77777777" w:rsidR="00BD1BAA" w:rsidRDefault="00A110E5">
      <w:pPr>
        <w:spacing w:before="257" w:line="299" w:lineRule="exact"/>
        <w:ind w:left="720"/>
        <w:textAlignment w:val="baseline"/>
        <w:rPr>
          <w:rFonts w:ascii="Arial" w:eastAsia="Arial" w:hAnsi="Arial"/>
          <w:color w:val="000000"/>
          <w:spacing w:val="-1"/>
          <w:sz w:val="16"/>
          <w:vertAlign w:val="superscript"/>
        </w:rPr>
      </w:pPr>
      <w:r>
        <w:pict w14:anchorId="443E76D9">
          <v:line id="_x0000_s1028" style="position:absolute;left:0;text-align:left;z-index:251656704;mso-position-horizontal-relative:page;mso-position-vertical-relative:page" from="108pt,639.35pt" to="252.05pt,639.35pt" strokeweight=".9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6"/>
          <w:vertAlign w:val="superscript"/>
        </w:rPr>
        <w:t>1</w:t>
      </w:r>
      <w:r>
        <w:rPr>
          <w:rFonts w:ascii="Arial" w:eastAsia="Arial" w:hAnsi="Arial"/>
          <w:color w:val="000000"/>
          <w:spacing w:val="-1"/>
          <w:sz w:val="26"/>
        </w:rPr>
        <w:t xml:space="preserve"> Penal Law § 215.35(2).</w:t>
      </w:r>
    </w:p>
    <w:p w14:paraId="443E76CE" w14:textId="257C1C44" w:rsidR="00BD1BAA" w:rsidRDefault="00A110E5">
      <w:pPr>
        <w:spacing w:line="538" w:lineRule="exact"/>
        <w:ind w:left="720"/>
        <w:textAlignment w:val="baseline"/>
        <w:rPr>
          <w:rFonts w:ascii="Arial" w:eastAsia="Arial" w:hAnsi="Arial"/>
          <w:color w:val="000000"/>
          <w:sz w:val="16"/>
          <w:vertAlign w:val="superscript"/>
        </w:rPr>
      </w:pPr>
      <w:r>
        <w:rPr>
          <w:rFonts w:ascii="Arial" w:eastAsia="Arial" w:hAnsi="Arial"/>
          <w:color w:val="000000"/>
          <w:sz w:val="16"/>
          <w:vertAlign w:val="superscript"/>
        </w:rPr>
        <w:t>2</w:t>
      </w:r>
      <w:r>
        <w:rPr>
          <w:rFonts w:ascii="Arial" w:eastAsia="Arial" w:hAnsi="Arial"/>
          <w:color w:val="000000"/>
          <w:sz w:val="26"/>
        </w:rPr>
        <w:t xml:space="preserve"> Penal Law § 215.35(1). </w:t>
      </w:r>
      <w:r>
        <w:rPr>
          <w:rFonts w:ascii="Arial" w:eastAsia="Arial" w:hAnsi="Arial"/>
          <w:color w:val="000000"/>
          <w:sz w:val="26"/>
        </w:rPr>
        <w:br/>
      </w:r>
      <w:r>
        <w:rPr>
          <w:rFonts w:ascii="Arial" w:eastAsia="Arial" w:hAnsi="Arial"/>
          <w:color w:val="000000"/>
          <w:sz w:val="16"/>
          <w:vertAlign w:val="superscript"/>
        </w:rPr>
        <w:t>3</w:t>
      </w:r>
      <w:r>
        <w:rPr>
          <w:rFonts w:ascii="Arial" w:eastAsia="Arial" w:hAnsi="Arial"/>
          <w:i/>
          <w:color w:val="000000"/>
          <w:sz w:val="26"/>
        </w:rPr>
        <w:t xml:space="preserve">See </w:t>
      </w:r>
      <w:r>
        <w:rPr>
          <w:rFonts w:ascii="Arial" w:eastAsia="Arial" w:hAnsi="Arial"/>
          <w:color w:val="000000"/>
          <w:sz w:val="26"/>
        </w:rPr>
        <w:t>Penal Law §</w:t>
      </w:r>
      <w:r w:rsidR="00353241">
        <w:rPr>
          <w:rFonts w:ascii="Arial" w:eastAsia="Arial" w:hAnsi="Arial"/>
          <w:color w:val="000000"/>
          <w:sz w:val="26"/>
        </w:rPr>
        <w:t xml:space="preserve"> </w:t>
      </w:r>
      <w:r>
        <w:rPr>
          <w:rFonts w:ascii="Arial" w:eastAsia="Arial" w:hAnsi="Arial"/>
          <w:color w:val="000000"/>
          <w:sz w:val="26"/>
        </w:rPr>
        <w:t>15.05(1).</w:t>
      </w:r>
    </w:p>
    <w:p w14:paraId="443E76CF" w14:textId="77777777" w:rsidR="00BD1BAA" w:rsidRDefault="00BD1BAA">
      <w:pPr>
        <w:sectPr w:rsidR="00BD1BAA">
          <w:pgSz w:w="12240" w:h="15840"/>
          <w:pgMar w:top="1440" w:right="2140" w:bottom="964" w:left="2160" w:header="720" w:footer="720" w:gutter="0"/>
          <w:cols w:space="720"/>
        </w:sectPr>
      </w:pPr>
    </w:p>
    <w:p w14:paraId="443E76D0" w14:textId="77777777" w:rsidR="00BD1BAA" w:rsidRDefault="00A110E5">
      <w:pPr>
        <w:spacing w:before="79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lastRenderedPageBreak/>
        <w:t>so.</w:t>
      </w:r>
      <w:r>
        <w:rPr>
          <w:rFonts w:ascii="Arial" w:eastAsia="Arial" w:hAnsi="Arial"/>
          <w:color w:val="000000"/>
          <w:sz w:val="28"/>
          <w:vertAlign w:val="superscript"/>
        </w:rPr>
        <w:t>4</w:t>
      </w:r>
      <w:r>
        <w:rPr>
          <w:rFonts w:ascii="Arial" w:eastAsia="Arial" w:hAnsi="Arial"/>
          <w:color w:val="000000"/>
          <w:sz w:val="17"/>
        </w:rPr>
        <w:t xml:space="preserve"> </w:t>
      </w:r>
    </w:p>
    <w:p w14:paraId="443E76D1" w14:textId="77777777" w:rsidR="00BD1BAA" w:rsidRDefault="00A110E5">
      <w:pPr>
        <w:spacing w:before="358" w:line="324" w:lineRule="exact"/>
        <w:ind w:firstLine="720"/>
        <w:jc w:val="both"/>
        <w:textAlignment w:val="baseline"/>
        <w:rPr>
          <w:rFonts w:ascii="Arial" w:eastAsia="Arial" w:hAnsi="Arial"/>
          <w:color w:val="000000"/>
          <w:spacing w:val="-4"/>
          <w:sz w:val="28"/>
        </w:rPr>
      </w:pPr>
      <w:r>
        <w:rPr>
          <w:rFonts w:ascii="Arial" w:eastAsia="Arial" w:hAnsi="Arial"/>
          <w:color w:val="000000"/>
          <w:spacing w:val="-4"/>
          <w:sz w:val="28"/>
        </w:rPr>
        <w:t>In order for you to find the defendant guilty of this crime, the People are required to prove from all of the evidence in the case, beyond a reasonable doubt, each of the following three elements:</w:t>
      </w:r>
    </w:p>
    <w:p w14:paraId="443E76D2" w14:textId="493FEAB0" w:rsidR="00BD1BAA" w:rsidRDefault="00A110E5">
      <w:pPr>
        <w:numPr>
          <w:ilvl w:val="0"/>
          <w:numId w:val="1"/>
        </w:numPr>
        <w:tabs>
          <w:tab w:val="clear" w:pos="720"/>
          <w:tab w:val="left" w:pos="1440"/>
        </w:tabs>
        <w:spacing w:before="328" w:line="321" w:lineRule="exact"/>
        <w:ind w:left="1440" w:hanging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That on or about </w:t>
      </w:r>
      <w:r>
        <w:rPr>
          <w:rFonts w:ascii="Arial" w:eastAsia="Arial" w:hAnsi="Arial"/>
          <w:color w:val="000000"/>
          <w:sz w:val="28"/>
          <w:u w:val="single"/>
        </w:rPr>
        <w:t>(</w:t>
      </w:r>
      <w:r>
        <w:rPr>
          <w:rFonts w:ascii="Arial" w:eastAsia="Arial" w:hAnsi="Arial"/>
          <w:i/>
          <w:color w:val="000000"/>
          <w:sz w:val="28"/>
          <w:u w:val="single"/>
        </w:rPr>
        <w:t>date</w:t>
      </w:r>
      <w:r>
        <w:rPr>
          <w:rFonts w:ascii="Arial" w:eastAsia="Arial" w:hAnsi="Arial"/>
          <w:color w:val="000000"/>
          <w:sz w:val="28"/>
          <w:u w:val="single"/>
        </w:rPr>
        <w:t>),</w:t>
      </w:r>
      <w:r>
        <w:rPr>
          <w:rFonts w:ascii="Arial" w:eastAsia="Arial" w:hAnsi="Arial"/>
          <w:color w:val="000000"/>
          <w:sz w:val="28"/>
        </w:rPr>
        <w:t xml:space="preserve"> in the </w:t>
      </w:r>
      <w:r w:rsidR="00F17CB4">
        <w:rPr>
          <w:rFonts w:ascii="Arial" w:eastAsia="Arial" w:hAnsi="Arial"/>
          <w:color w:val="000000"/>
          <w:sz w:val="28"/>
        </w:rPr>
        <w:t>C</w:t>
      </w:r>
      <w:r>
        <w:rPr>
          <w:rFonts w:ascii="Arial" w:eastAsia="Arial" w:hAnsi="Arial"/>
          <w:color w:val="000000"/>
          <w:sz w:val="28"/>
        </w:rPr>
        <w:t xml:space="preserve">ounty of </w:t>
      </w:r>
      <w:r>
        <w:rPr>
          <w:rFonts w:ascii="Arial" w:eastAsia="Arial" w:hAnsi="Arial"/>
          <w:color w:val="000000"/>
          <w:sz w:val="28"/>
          <w:u w:val="single"/>
        </w:rPr>
        <w:t>(</w:t>
      </w:r>
      <w:r w:rsidR="00F17CB4">
        <w:rPr>
          <w:rFonts w:ascii="Arial" w:eastAsia="Arial" w:hAnsi="Arial"/>
          <w:i/>
          <w:color w:val="000000"/>
          <w:sz w:val="28"/>
          <w:u w:val="single"/>
        </w:rPr>
        <w:t>County</w:t>
      </w:r>
      <w:r>
        <w:rPr>
          <w:rFonts w:ascii="Arial" w:eastAsia="Arial" w:hAnsi="Arial"/>
          <w:color w:val="000000"/>
          <w:sz w:val="28"/>
          <w:u w:val="single"/>
        </w:rPr>
        <w:t>),</w:t>
      </w:r>
      <w:r>
        <w:rPr>
          <w:rFonts w:ascii="Arial" w:eastAsia="Arial" w:hAnsi="Arial"/>
          <w:color w:val="000000"/>
          <w:sz w:val="28"/>
        </w:rPr>
        <w:t xml:space="preserve"> the de</w:t>
      </w:r>
      <w:r>
        <w:rPr>
          <w:rFonts w:ascii="Arial" w:eastAsia="Arial" w:hAnsi="Arial"/>
          <w:color w:val="000000"/>
          <w:sz w:val="28"/>
        </w:rPr>
        <w:t xml:space="preserve">fendant, </w:t>
      </w:r>
      <w:r>
        <w:rPr>
          <w:rFonts w:ascii="Arial" w:eastAsia="Arial" w:hAnsi="Arial"/>
          <w:color w:val="000000"/>
          <w:sz w:val="28"/>
          <w:u w:val="single"/>
        </w:rPr>
        <w:t>(</w:t>
      </w:r>
      <w:r>
        <w:rPr>
          <w:rFonts w:ascii="Arial" w:eastAsia="Arial" w:hAnsi="Arial"/>
          <w:i/>
          <w:color w:val="000000"/>
          <w:sz w:val="28"/>
          <w:u w:val="single"/>
        </w:rPr>
        <w:t>defendant’s name</w:t>
      </w:r>
      <w:r>
        <w:rPr>
          <w:rFonts w:ascii="Arial" w:eastAsia="Arial" w:hAnsi="Arial"/>
          <w:color w:val="000000"/>
          <w:sz w:val="28"/>
          <w:u w:val="single"/>
        </w:rPr>
        <w:t>),</w:t>
      </w:r>
      <w:r>
        <w:rPr>
          <w:rFonts w:ascii="Arial" w:eastAsia="Arial" w:hAnsi="Arial"/>
          <w:color w:val="000000"/>
          <w:sz w:val="28"/>
        </w:rPr>
        <w:t xml:space="preserve"> made, devised or prepared false physical evidence; </w:t>
      </w:r>
    </w:p>
    <w:p w14:paraId="443E76D3" w14:textId="77777777" w:rsidR="00BD1BAA" w:rsidRDefault="00A110E5">
      <w:pPr>
        <w:numPr>
          <w:ilvl w:val="0"/>
          <w:numId w:val="1"/>
        </w:numPr>
        <w:tabs>
          <w:tab w:val="clear" w:pos="720"/>
          <w:tab w:val="left" w:pos="1440"/>
        </w:tabs>
        <w:spacing w:before="331" w:line="317" w:lineRule="exact"/>
        <w:ind w:left="1440" w:hanging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That the defendant did so knowingly; and</w:t>
      </w:r>
    </w:p>
    <w:p w14:paraId="443E76D4" w14:textId="77777777" w:rsidR="00BD1BAA" w:rsidRDefault="00A110E5">
      <w:pPr>
        <w:numPr>
          <w:ilvl w:val="0"/>
          <w:numId w:val="1"/>
        </w:numPr>
        <w:tabs>
          <w:tab w:val="clear" w:pos="720"/>
          <w:tab w:val="left" w:pos="1440"/>
        </w:tabs>
        <w:spacing w:before="333" w:line="321" w:lineRule="exact"/>
        <w:ind w:left="1440" w:hanging="720"/>
        <w:jc w:val="both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That the defendant did so with the intent that such physical evidence be used or introduced in an official proceeding or a prospect</w:t>
      </w:r>
      <w:r>
        <w:rPr>
          <w:rFonts w:ascii="Arial" w:eastAsia="Arial" w:hAnsi="Arial"/>
          <w:color w:val="000000"/>
          <w:spacing w:val="-2"/>
          <w:sz w:val="28"/>
        </w:rPr>
        <w:t>ive official proceeding.</w:t>
      </w:r>
    </w:p>
    <w:p w14:paraId="443E76D5" w14:textId="77777777" w:rsidR="00BD1BAA" w:rsidRDefault="00A110E5">
      <w:pPr>
        <w:spacing w:before="333" w:line="321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If you find the People have proven beyond a reasonable doubt each of those elements, you must find the defendant guilty of this crime.</w:t>
      </w:r>
    </w:p>
    <w:p w14:paraId="443E76D6" w14:textId="77777777" w:rsidR="00BD1BAA" w:rsidRDefault="00A110E5">
      <w:pPr>
        <w:spacing w:before="323" w:after="4407" w:line="326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If you find the People have not proven beyond a reasonable doubt any one or more of those elemen</w:t>
      </w:r>
      <w:r>
        <w:rPr>
          <w:rFonts w:ascii="Arial" w:eastAsia="Arial" w:hAnsi="Arial"/>
          <w:color w:val="000000"/>
          <w:sz w:val="28"/>
        </w:rPr>
        <w:t>ts, you must find the defendant not guilty of this crime.</w:t>
      </w:r>
    </w:p>
    <w:p w14:paraId="443E76D7" w14:textId="77777777" w:rsidR="00BD1BAA" w:rsidRDefault="00BD1BAA">
      <w:pPr>
        <w:spacing w:before="323" w:after="4407" w:line="326" w:lineRule="exact"/>
        <w:sectPr w:rsidR="00BD1BAA">
          <w:pgSz w:w="12240" w:h="15840"/>
          <w:pgMar w:top="1340" w:right="2142" w:bottom="1024" w:left="2158" w:header="720" w:footer="720" w:gutter="0"/>
          <w:cols w:space="720"/>
        </w:sectPr>
      </w:pPr>
    </w:p>
    <w:p w14:paraId="443E76D8" w14:textId="2555266F" w:rsidR="00BD1BAA" w:rsidRDefault="00A110E5">
      <w:pPr>
        <w:spacing w:before="257" w:line="299" w:lineRule="exact"/>
        <w:jc w:val="right"/>
        <w:textAlignment w:val="baseline"/>
        <w:rPr>
          <w:rFonts w:ascii="Arial" w:eastAsia="Arial" w:hAnsi="Arial"/>
          <w:color w:val="000000"/>
          <w:spacing w:val="-1"/>
          <w:sz w:val="16"/>
          <w:vertAlign w:val="superscript"/>
        </w:rPr>
      </w:pPr>
      <w:r>
        <w:pict w14:anchorId="443E76D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298pt;margin-top:705.6pt;width:16.05pt;height:15.05pt;z-index:-251658752;mso-wrap-distance-left:0;mso-wrap-distance-right:0;mso-position-horizontal-relative:page;mso-position-vertical-relative:page" filled="f" stroked="f">
            <v:textbox inset="0,0,0,0">
              <w:txbxContent>
                <w:p w14:paraId="443E76DD" w14:textId="77777777" w:rsidR="00BD1BAA" w:rsidRDefault="00A110E5">
                  <w:pPr>
                    <w:spacing w:before="2" w:line="286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z w:val="2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6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pict w14:anchorId="443E76DC">
          <v:line id="_x0000_s1026" style="position:absolute;left:0;text-align:left;z-index:251658752;mso-position-horizontal-relative:page;mso-position-vertical-relative:page" from="108pt,666.25pt" to="252.05pt,666.25pt" strokeweight=".9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6"/>
          <w:vertAlign w:val="superscript"/>
        </w:rPr>
        <w:t>4</w:t>
      </w:r>
      <w:r>
        <w:rPr>
          <w:rFonts w:ascii="Arial" w:eastAsia="Arial" w:hAnsi="Arial"/>
          <w:i/>
          <w:color w:val="000000"/>
          <w:spacing w:val="-1"/>
          <w:sz w:val="26"/>
        </w:rPr>
        <w:t xml:space="preserve">See </w:t>
      </w:r>
      <w:r>
        <w:rPr>
          <w:rFonts w:ascii="Arial" w:eastAsia="Arial" w:hAnsi="Arial"/>
          <w:color w:val="000000"/>
          <w:spacing w:val="-1"/>
          <w:sz w:val="26"/>
        </w:rPr>
        <w:t>Penal Law §</w:t>
      </w:r>
      <w:r w:rsidR="00353241">
        <w:rPr>
          <w:rFonts w:ascii="Arial" w:eastAsia="Arial" w:hAnsi="Arial"/>
          <w:color w:val="000000"/>
          <w:spacing w:val="-1"/>
          <w:sz w:val="26"/>
        </w:rPr>
        <w:t xml:space="preserve"> </w:t>
      </w:r>
      <w:r>
        <w:rPr>
          <w:rFonts w:ascii="Arial" w:eastAsia="Arial" w:hAnsi="Arial"/>
          <w:color w:val="000000"/>
          <w:spacing w:val="-1"/>
          <w:sz w:val="26"/>
        </w:rPr>
        <w:t>15.05(2).</w:t>
      </w:r>
    </w:p>
    <w:sectPr w:rsidR="00BD1BAA">
      <w:type w:val="continuous"/>
      <w:pgSz w:w="12240" w:h="15840"/>
      <w:pgMar w:top="1340" w:right="6280" w:bottom="1024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01BA"/>
    <w:multiLevelType w:val="multilevel"/>
    <w:tmpl w:val="DD56A9C8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strike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BAA"/>
    <w:rsid w:val="00353241"/>
    <w:rsid w:val="00A110E5"/>
    <w:rsid w:val="00B9529A"/>
    <w:rsid w:val="00BD1BAA"/>
    <w:rsid w:val="00F1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3E76C5"/>
  <w15:docId w15:val="{345EAB78-E22A-4A0C-957F-A1158B5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Hon. William Donnino</cp:lastModifiedBy>
  <cp:revision>5</cp:revision>
  <dcterms:created xsi:type="dcterms:W3CDTF">2020-07-20T18:09:00Z</dcterms:created>
  <dcterms:modified xsi:type="dcterms:W3CDTF">2020-07-20T18:11:00Z</dcterms:modified>
</cp:coreProperties>
</file>