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7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REFUSING TO AID A PEACE OR A POLICE OFFICER</w:t>
      </w:r>
    </w:p>
    <w:p>
      <w:pPr>
        <w:pageBreakBefore w:val="false"/>
        <w:spacing w:before="0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3"/>
          <w:w w:val="100"/>
          <w:sz w:val="28"/>
          <w:vertAlign w:val="baseline"/>
          <w:lang w:val="en-US"/>
        </w:rPr>
        <w:t xml:space="preserve">Penal Law § 195.10</w:t>
      </w:r>
    </w:p>
    <w:p>
      <w:pPr>
        <w:pageBreakBefore w:val="false"/>
        <w:spacing w:before="0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Sept. 1, 1980)</w:t>
      </w:r>
    </w:p>
    <w:p>
      <w:pPr>
        <w:pageBreakBefore w:val="false"/>
        <w:spacing w:before="319" w:after="0" w:line="327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(specify) count is Refusing to Aid a Peace or a Police Officer.</w:t>
      </w:r>
    </w:p>
    <w:p>
      <w:pPr>
        <w:pageBreakBefore w:val="false"/>
        <w:spacing w:before="325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Under our law, a person is guilty of Refusing to Aid a Peace or a Police Officer when, upon command by a peace or a police officer identifiable or identified to him or her as such, he or she unreasonably fails or refuses to aid such peace or a police officer</w:t>
      </w:r>
    </w:p>
    <w:p>
      <w:pPr>
        <w:pageBreakBefore w:val="false"/>
        <w:spacing w:before="5" w:after="0" w:line="643" w:lineRule="exact"/>
        <w:ind w:right="0" w:left="72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Select appropriate alternative(s)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 effecting an arrest, [or]</w:t>
      </w:r>
    </w:p>
    <w:p>
      <w:pPr>
        <w:pageBreakBefore w:val="false"/>
        <w:spacing w:before="321" w:after="0" w:line="327" w:lineRule="exact"/>
        <w:ind w:right="0" w:left="72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 preventing the commission by another person of any offense.</w:t>
      </w:r>
    </w:p>
    <w:p>
      <w:pPr>
        <w:pageBreakBefore w:val="false"/>
        <w:spacing w:before="349" w:after="0" w:line="308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following term used in that definition has a special meaning: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5" w:after="0" w:line="318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COMMAND means an authoritative direction.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-1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2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of the evidence in the case, beyond a reasonable doubt, each of the following (specify number of) elements:</w:t>
      </w:r>
    </w:p>
    <w:p>
      <w:pPr>
        <w:pageBreakBefore w:val="false"/>
        <w:tabs>
          <w:tab w:val="right" w:leader="none" w:pos="7920"/>
        </w:tabs>
        <w:spacing w:before="330" w:after="0" w:line="321" w:lineRule="exact"/>
        <w:ind w:right="0" w:left="72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1.	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date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county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,</w:t>
      </w:r>
    </w:p>
    <w:p>
      <w:pPr>
        <w:pageBreakBefore w:val="false"/>
        <w:spacing w:before="0" w:after="0" w:line="324" w:lineRule="exact"/>
        <w:ind w:right="0" w:left="1440" w:firstLine="0"/>
        <w:jc w:val="righ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defendant,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defendant's name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upon command of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unreasonably failed or refused to aid</w:t>
      </w:r>
    </w:p>
    <w:p>
      <w:pPr>
        <w:pageBreakBefore w:val="false"/>
        <w:spacing w:before="4" w:after="0" w:line="322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Select appropriate alternative(s)</w:t>
      </w:r>
    </w:p>
    <w:p>
      <w:pPr>
        <w:pageBreakBefore w:val="false"/>
        <w:spacing w:before="321" w:after="259" w:line="318" w:lineRule="exact"/>
        <w:ind w:right="0" w:left="144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 effecting an arrest, [or]</w:t>
      </w:r>
    </w:p>
    <w:p>
      <w:pPr>
        <w:pageBreakBefore w:val="false"/>
        <w:spacing w:before="253" w:after="0" w:line="276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0.95pt" strokecolor="#000000" from="108pt,654.25pt" to="252.05pt,654.2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If in issue, the definition of “peace officer” is in CPL 2.10 and the definition of “police officer” is in CPL 1.20(34).</w:t>
      </w:r>
    </w:p>
    <w:p>
      <w:pPr>
        <w:pageBreakBefore w:val="false"/>
        <w:spacing w:before="245" w:after="0" w:line="271" w:lineRule="exact"/>
        <w:ind w:right="0" w:left="288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1"/>
          <w:w w:val="100"/>
          <w:sz w:val="14"/>
          <w:vertAlign w:val="superscript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1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i w:val="true"/>
          <w:strike w:val="false"/>
          <w:color w:val="000000"/>
          <w:spacing w:val="1"/>
          <w:w w:val="100"/>
          <w:sz w:val="24"/>
          <w:vertAlign w:val="baseline"/>
          <w:lang w:val="en-US"/>
        </w:rPr>
        <w:t xml:space="preserve"> Cf. People v Couser</w:t>
      </w:r>
      <w:r>
        <w:rPr>
          <w:rFonts w:ascii="Arial" w:hAnsi="Arial" w:eastAsia="Arial"/>
          <w:strike w:val="false"/>
          <w:color w:val="000000"/>
          <w:spacing w:val="1"/>
          <w:w w:val="100"/>
          <w:sz w:val="24"/>
          <w:vertAlign w:val="baseline"/>
          <w:lang w:val="en-US"/>
        </w:rPr>
        <w:t xml:space="preserve">, 94 NY2d 631 (2000).</w:t>
      </w:r>
    </w:p>
    <w:p>
      <w:pPr>
        <w:sectPr>
          <w:type w:val="nextPage"/>
          <w:pgSz w:w="12240" w:h="15840" w:orient="portrait"/>
          <w:pgMar w:bottom="1004" w:top="144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0" w:after="0" w:line="326" w:lineRule="exact"/>
        <w:ind w:right="0" w:left="144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 preventing the commission by another person of any offense; and</w:t>
      </w:r>
    </w:p>
    <w:p>
      <w:pPr>
        <w:pageBreakBefore w:val="false"/>
        <w:tabs>
          <w:tab w:val="right" w:leader="none" w:pos="7920"/>
        </w:tabs>
        <w:spacing w:before="330" w:after="0" w:line="322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2.	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was a peace/police officer who was</w:t>
      </w:r>
    </w:p>
    <w:p>
      <w:pPr>
        <w:pageBreakBefore w:val="false"/>
        <w:spacing w:before="4" w:after="0" w:line="318" w:lineRule="exact"/>
        <w:ind w:right="0" w:left="144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identifiable or identified to the defendant as such.</w:t>
      </w:r>
    </w:p>
    <w:p>
      <w:pPr>
        <w:pageBreakBefore w:val="false"/>
        <w:spacing w:before="328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both of those elements, you must find the defendant guilty of this crime.</w:t>
      </w:r>
    </w:p>
    <w:p>
      <w:pPr>
        <w:pageBreakBefore w:val="false"/>
        <w:spacing w:before="323" w:after="8467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If you find the People have not proven beyond a reasonable doubt either one or both of those elements, you must find the defendant not guilty of this crime.</w:t>
      </w:r>
    </w:p>
    <w:p>
      <w:pPr>
        <w:spacing w:before="323" w:after="8467" w:line="326" w:lineRule="exact"/>
        <w:sectPr>
          <w:type w:val="nextPage"/>
          <w:pgSz w:w="12240" w:h="15840" w:orient="portrait"/>
          <w:pgMar w:bottom="1024" w:top="1440" w:right="2138" w:left="2162" w:header="720" w:footer="720"/>
          <w:titlePg w:val="false"/>
          <w:textDirection w:val="lrTb"/>
        </w:sectPr>
      </w:pPr>
    </w:p>
    <w:p>
      <w:pPr>
        <w:pageBreakBefore w:val="false"/>
        <w:spacing w:before="0" w:after="0" w:line="265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2</w:t>
      </w:r>
    </w:p>
    <w:sectPr>
      <w:type w:val="continuous"/>
      <w:pgSz w:w="12240" w:h="15840" w:orient="portrait"/>
      <w:pgMar w:bottom="1024" w:top="1440" w:right="2152" w:left="2148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