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4D51" w14:textId="77777777" w:rsidR="00652AD8" w:rsidRPr="00E162FA" w:rsidRDefault="00652AD8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E162FA">
        <w:rPr>
          <w:rFonts w:ascii="Arial" w:eastAsia="Yu Gothic UI" w:hAnsi="Arial" w:cs="Arial"/>
          <w:b/>
          <w:bCs/>
          <w:sz w:val="28"/>
          <w:szCs w:val="28"/>
        </w:rPr>
        <w:t xml:space="preserve">TAMPERING WITH A SPORTS CONTEST </w:t>
      </w:r>
    </w:p>
    <w:p w14:paraId="30732339" w14:textId="77777777" w:rsidR="00652AD8" w:rsidRPr="00E162FA" w:rsidRDefault="00652AD8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E162FA">
        <w:rPr>
          <w:rFonts w:ascii="Arial" w:eastAsia="Yu Gothic UI" w:hAnsi="Arial" w:cs="Arial"/>
          <w:b/>
          <w:bCs/>
          <w:sz w:val="28"/>
          <w:szCs w:val="28"/>
        </w:rPr>
        <w:t>IN THE SECOND DEGREE</w:t>
      </w:r>
    </w:p>
    <w:p w14:paraId="4C1B12DB" w14:textId="77777777" w:rsidR="00652AD8" w:rsidRPr="00E162FA" w:rsidRDefault="00652AD8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E162FA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E162FA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E162FA">
        <w:rPr>
          <w:rFonts w:ascii="Arial" w:eastAsia="Yu Gothic UI" w:hAnsi="Arial" w:cs="Arial"/>
          <w:b/>
          <w:bCs/>
          <w:sz w:val="28"/>
          <w:szCs w:val="28"/>
        </w:rPr>
        <w:t xml:space="preserve">  180.50</w:t>
      </w:r>
    </w:p>
    <w:p w14:paraId="45AF2A88" w14:textId="77777777" w:rsidR="00652AD8" w:rsidRPr="00E162FA" w:rsidRDefault="00652AD8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E162FA">
        <w:rPr>
          <w:rFonts w:ascii="Arial" w:eastAsia="Yu Gothic UI" w:hAnsi="Arial" w:cs="Arial"/>
          <w:b/>
          <w:bCs/>
          <w:sz w:val="28"/>
          <w:szCs w:val="28"/>
        </w:rPr>
        <w:t>(Committed on or after Aug. 27, 1982)</w:t>
      </w:r>
    </w:p>
    <w:p w14:paraId="6BFF8E7A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609CDD0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1298932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>The (</w:t>
      </w:r>
      <w:r w:rsidRPr="00E162FA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E162FA">
        <w:rPr>
          <w:rFonts w:ascii="Arial" w:eastAsia="Yu Gothic UI" w:hAnsi="Arial" w:cs="Arial"/>
          <w:sz w:val="28"/>
          <w:szCs w:val="28"/>
        </w:rPr>
        <w:t xml:space="preserve">) count is Tampering </w:t>
      </w:r>
      <w:proofErr w:type="gramStart"/>
      <w:r w:rsidRPr="00E162FA">
        <w:rPr>
          <w:rFonts w:ascii="Arial" w:eastAsia="Yu Gothic UI" w:hAnsi="Arial" w:cs="Arial"/>
          <w:sz w:val="28"/>
          <w:szCs w:val="28"/>
        </w:rPr>
        <w:t>With</w:t>
      </w:r>
      <w:proofErr w:type="gramEnd"/>
      <w:r w:rsidRPr="00E162FA">
        <w:rPr>
          <w:rFonts w:ascii="Arial" w:eastAsia="Yu Gothic UI" w:hAnsi="Arial" w:cs="Arial"/>
          <w:sz w:val="28"/>
          <w:szCs w:val="28"/>
        </w:rPr>
        <w:t xml:space="preserve"> a Sports Contest in the Second Degree.</w:t>
      </w:r>
    </w:p>
    <w:p w14:paraId="3180F478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B2F6701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>Under our law, a person is  guilty of Tampering With a Sports Contest in the Second Degree when, with intent to influence the outcome of a sports contest, he or she tampers with any sports participant, sports official or with any animal or equipment or other thing involved in the conduct or operation of a sports contest in a manner contrary to the rules and usages purporting to govern such a contest.</w:t>
      </w:r>
    </w:p>
    <w:p w14:paraId="248F5450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9A25309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53584F2B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DE208B9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>INTENT means conscious objective or purpose.  Thus, a person acts with intent to influence the outcome of a sports contest when that person</w:t>
      </w:r>
      <w:r w:rsidRPr="00E162FA">
        <w:rPr>
          <w:rFonts w:ascii="Arial" w:eastAsia="Yu Gothic UI" w:hAnsi="Arial" w:cs="Arial"/>
          <w:sz w:val="28"/>
          <w:szCs w:val="28"/>
        </w:rPr>
        <w:sym w:font="WP TypographicSymbols" w:char="003D"/>
      </w:r>
      <w:r w:rsidRPr="00E162FA">
        <w:rPr>
          <w:rFonts w:ascii="Arial" w:eastAsia="Yu Gothic UI" w:hAnsi="Arial" w:cs="Arial"/>
          <w:sz w:val="28"/>
          <w:szCs w:val="28"/>
        </w:rPr>
        <w:t>s conscious objective or purpose is to do so.</w:t>
      </w:r>
      <w:r w:rsidRPr="00E162FA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637594D2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0DB209F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 xml:space="preserve">SPORTS CONTEST means any professional or amateur sport or athletic </w:t>
      </w:r>
      <w:proofErr w:type="gramStart"/>
      <w:r w:rsidRPr="00E162FA">
        <w:rPr>
          <w:rFonts w:ascii="Arial" w:eastAsia="Yu Gothic UI" w:hAnsi="Arial" w:cs="Arial"/>
          <w:sz w:val="28"/>
          <w:szCs w:val="28"/>
        </w:rPr>
        <w:t>game</w:t>
      </w:r>
      <w:proofErr w:type="gramEnd"/>
      <w:r w:rsidRPr="00E162FA">
        <w:rPr>
          <w:rFonts w:ascii="Arial" w:eastAsia="Yu Gothic UI" w:hAnsi="Arial" w:cs="Arial"/>
          <w:sz w:val="28"/>
          <w:szCs w:val="28"/>
        </w:rPr>
        <w:t xml:space="preserve"> or contest viewed by the public.</w:t>
      </w:r>
      <w:r w:rsidRPr="00E162FA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</w:p>
    <w:p w14:paraId="617F2F8E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750327A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 xml:space="preserve">SPORTS PARTICIPANT means any person who acts or expects to act in a sports contest as a player, </w:t>
      </w:r>
      <w:proofErr w:type="gramStart"/>
      <w:r w:rsidRPr="00E162FA">
        <w:rPr>
          <w:rFonts w:ascii="Arial" w:eastAsia="Yu Gothic UI" w:hAnsi="Arial" w:cs="Arial"/>
          <w:sz w:val="28"/>
          <w:szCs w:val="28"/>
        </w:rPr>
        <w:t>contestant</w:t>
      </w:r>
      <w:proofErr w:type="gramEnd"/>
      <w:r w:rsidRPr="00E162FA">
        <w:rPr>
          <w:rFonts w:ascii="Arial" w:eastAsia="Yu Gothic UI" w:hAnsi="Arial" w:cs="Arial"/>
          <w:sz w:val="28"/>
          <w:szCs w:val="28"/>
        </w:rPr>
        <w:t xml:space="preserve"> or member of a team, or as a coach, manager, trainer or other person directly associated with a player, contestant or team.</w:t>
      </w:r>
      <w:r w:rsidRPr="00E162FA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</w:p>
    <w:p w14:paraId="0AAD4EA3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5AE6E4D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  <w:sectPr w:rsidR="00652AD8" w:rsidRPr="00E162FA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7FCA4474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lastRenderedPageBreak/>
        <w:t xml:space="preserve">SPORTS OFFICIAL means any person who acts or expects to act in a sports contest as an umpire, referee, judge or otherwise to officiate at a sports contest. </w:t>
      </w:r>
      <w:r w:rsidRPr="00E162FA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</w:p>
    <w:p w14:paraId="0DB11718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DCFBE6C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05C912C0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DE0F73E" w14:textId="77777777" w:rsidR="00652AD8" w:rsidRPr="00E162FA" w:rsidRDefault="00652AD8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>1.  That on or about (</w:t>
      </w:r>
      <w:r w:rsidRPr="00E162FA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E162FA">
        <w:rPr>
          <w:rFonts w:ascii="Arial" w:eastAsia="Yu Gothic UI" w:hAnsi="Arial" w:cs="Arial"/>
          <w:sz w:val="28"/>
          <w:szCs w:val="28"/>
        </w:rPr>
        <w:t>), in the county of (</w:t>
      </w:r>
      <w:r w:rsidRPr="00E162FA">
        <w:rPr>
          <w:rFonts w:ascii="Arial" w:eastAsia="Yu Gothic UI" w:hAnsi="Arial" w:cs="Arial"/>
          <w:i/>
          <w:iCs/>
          <w:sz w:val="28"/>
          <w:szCs w:val="28"/>
          <w:u w:val="single"/>
        </w:rPr>
        <w:t>county</w:t>
      </w:r>
      <w:r w:rsidRPr="00E162FA">
        <w:rPr>
          <w:rFonts w:ascii="Arial" w:eastAsia="Yu Gothic UI" w:hAnsi="Arial" w:cs="Arial"/>
          <w:sz w:val="28"/>
          <w:szCs w:val="28"/>
        </w:rPr>
        <w:t>), the defendant (</w:t>
      </w:r>
      <w:r w:rsidRPr="00E162FA">
        <w:rPr>
          <w:rFonts w:ascii="Arial" w:eastAsia="Yu Gothic UI" w:hAnsi="Arial" w:cs="Arial"/>
          <w:i/>
          <w:iCs/>
          <w:sz w:val="28"/>
          <w:szCs w:val="28"/>
          <w:u w:val="single"/>
        </w:rPr>
        <w:t>defendant</w:t>
      </w:r>
      <w:r w:rsidRPr="00E162FA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E162FA">
        <w:rPr>
          <w:rFonts w:ascii="Arial" w:eastAsia="Yu Gothic UI" w:hAnsi="Arial" w:cs="Arial"/>
          <w:i/>
          <w:iCs/>
          <w:sz w:val="28"/>
          <w:szCs w:val="28"/>
          <w:u w:val="single"/>
        </w:rPr>
        <w:t>s name</w:t>
      </w:r>
      <w:r w:rsidRPr="00E162FA">
        <w:rPr>
          <w:rFonts w:ascii="Arial" w:eastAsia="Yu Gothic UI" w:hAnsi="Arial" w:cs="Arial"/>
          <w:sz w:val="28"/>
          <w:szCs w:val="28"/>
        </w:rPr>
        <w:t>) tampered  with a sports participant, sports official, or with any animal or equipment or other thing involved in the conduct or operation of a sports contest in a manner contrary to the rules and usages purporting to govern such a contest.</w:t>
      </w:r>
    </w:p>
    <w:p w14:paraId="0A79AE70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925B8E7" w14:textId="77777777" w:rsidR="00652AD8" w:rsidRPr="00E162FA" w:rsidRDefault="00652AD8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eastAsia="Yu Gothic UI" w:hAnsi="Arial" w:cs="Arial"/>
          <w:sz w:val="28"/>
          <w:szCs w:val="28"/>
        </w:rPr>
        <w:t>2.  That the defendant did so with intent to influence the outcome of such sports contest.</w:t>
      </w:r>
    </w:p>
    <w:p w14:paraId="37337B4B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D0DAC02" w14:textId="77777777" w:rsidR="00652AD8" w:rsidRPr="00E162FA" w:rsidRDefault="00652AD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162FA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208CB8AC" w14:textId="77777777" w:rsidR="00652AD8" w:rsidRPr="00E162FA" w:rsidRDefault="00652AD8">
      <w:pPr>
        <w:jc w:val="both"/>
        <w:rPr>
          <w:rFonts w:ascii="Arial" w:hAnsi="Arial" w:cs="Arial"/>
          <w:sz w:val="28"/>
          <w:szCs w:val="28"/>
        </w:rPr>
      </w:pPr>
    </w:p>
    <w:p w14:paraId="51956032" w14:textId="77777777" w:rsidR="00652AD8" w:rsidRPr="00E162FA" w:rsidRDefault="00652AD8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162FA">
        <w:rPr>
          <w:rFonts w:ascii="Arial" w:hAnsi="Arial" w:cs="Arial"/>
          <w:sz w:val="28"/>
          <w:szCs w:val="28"/>
        </w:rPr>
        <w:t>If you find the People have not proven beyond a reasonable doubt any either one or more of those elements, you must find the defendant not guilty of this crime.</w:t>
      </w:r>
    </w:p>
    <w:p w14:paraId="6A984377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E611C3F" w14:textId="77777777" w:rsidR="00652AD8" w:rsidRPr="00E162FA" w:rsidRDefault="00652AD8">
      <w:pPr>
        <w:jc w:val="both"/>
        <w:rPr>
          <w:rFonts w:ascii="Arial" w:eastAsia="Yu Gothic UI" w:hAnsi="Arial" w:cs="Arial"/>
          <w:sz w:val="28"/>
          <w:szCs w:val="28"/>
        </w:rPr>
      </w:pPr>
      <w:bookmarkStart w:id="0" w:name="_GoBack"/>
      <w:bookmarkEnd w:id="0"/>
    </w:p>
    <w:p w14:paraId="1E858BEF" w14:textId="77777777" w:rsidR="00652AD8" w:rsidRPr="00E162FA" w:rsidRDefault="00652AD8">
      <w:pPr>
        <w:jc w:val="both"/>
        <w:rPr>
          <w:rFonts w:ascii="Arial" w:eastAsia="Yu Gothic UI" w:hAnsi="Arial" w:cs="Arial"/>
          <w:sz w:val="26"/>
          <w:szCs w:val="26"/>
        </w:rPr>
      </w:pPr>
    </w:p>
    <w:sectPr w:rsidR="00652AD8" w:rsidRPr="00E162FA" w:rsidSect="00652AD8">
      <w:footerReference w:type="default" r:id="rId6"/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FC55" w14:textId="77777777" w:rsidR="00652AD8" w:rsidRDefault="00652AD8" w:rsidP="00652AD8">
      <w:r>
        <w:separator/>
      </w:r>
    </w:p>
  </w:endnote>
  <w:endnote w:type="continuationSeparator" w:id="0">
    <w:p w14:paraId="25504A6A" w14:textId="77777777" w:rsidR="00652AD8" w:rsidRDefault="00652AD8" w:rsidP="006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D68B" w14:textId="77777777" w:rsidR="00652AD8" w:rsidRDefault="00652AD8">
    <w:pPr>
      <w:spacing w:line="240" w:lineRule="exact"/>
    </w:pPr>
  </w:p>
  <w:p w14:paraId="1E1348F9" w14:textId="7E49519E" w:rsidR="00652AD8" w:rsidRDefault="00652AD8">
    <w:pPr>
      <w:framePr w:w="7921" w:wrap="notBeside" w:vAnchor="text" w:hAnchor="text" w:x="1" w:y="1"/>
      <w:jc w:val="center"/>
    </w:pPr>
    <w:r>
      <w:fldChar w:fldCharType="begin"/>
    </w:r>
    <w:r>
      <w:instrText xml:space="preserve">PAGE </w:instrText>
    </w:r>
    <w:r w:rsidR="00E162FA">
      <w:fldChar w:fldCharType="separate"/>
    </w:r>
    <w:r w:rsidR="00E162FA">
      <w:rPr>
        <w:noProof/>
      </w:rPr>
      <w:t>3</w:t>
    </w:r>
    <w:r>
      <w:fldChar w:fldCharType="end"/>
    </w:r>
  </w:p>
  <w:p w14:paraId="64E32DF5" w14:textId="77777777" w:rsidR="00652AD8" w:rsidRDefault="00652AD8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0ACC" w14:textId="77777777" w:rsidR="00652AD8" w:rsidRDefault="00652AD8" w:rsidP="00652AD8">
      <w:r>
        <w:separator/>
      </w:r>
    </w:p>
  </w:footnote>
  <w:footnote w:type="continuationSeparator" w:id="0">
    <w:p w14:paraId="48C15A66" w14:textId="77777777" w:rsidR="00652AD8" w:rsidRDefault="00652AD8" w:rsidP="00652AD8">
      <w:r>
        <w:continuationSeparator/>
      </w:r>
    </w:p>
  </w:footnote>
  <w:footnote w:id="1">
    <w:p w14:paraId="40C8AFC0" w14:textId="77777777" w:rsidR="00652AD8" w:rsidRPr="00E162FA" w:rsidRDefault="00652AD8">
      <w:pPr>
        <w:spacing w:after="240"/>
        <w:ind w:firstLine="720"/>
        <w:jc w:val="both"/>
        <w:rPr>
          <w:rFonts w:ascii="Arial" w:eastAsia="Yu Gothic UI" w:hAnsi="Arial" w:cs="Arial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 w:rsidRPr="00E162FA">
        <w:rPr>
          <w:rFonts w:ascii="Arial" w:eastAsia="Yu Gothic UI" w:hAnsi="Arial" w:cs="Arial"/>
          <w:i/>
          <w:iCs/>
        </w:rPr>
        <w:t xml:space="preserve">See </w:t>
      </w:r>
      <w:r w:rsidRPr="00E162FA">
        <w:rPr>
          <w:rFonts w:ascii="Arial" w:eastAsia="Yu Gothic UI" w:hAnsi="Arial" w:cs="Arial"/>
        </w:rPr>
        <w:t xml:space="preserve">Penal Law </w:t>
      </w:r>
      <w:r w:rsidRPr="00E162FA">
        <w:rPr>
          <w:rFonts w:ascii="Arial" w:eastAsia="Yu Gothic UI" w:hAnsi="Arial" w:cs="Arial"/>
        </w:rPr>
        <w:sym w:font="WP TypographicSymbols" w:char="0027"/>
      </w:r>
      <w:r w:rsidRPr="00E162FA">
        <w:rPr>
          <w:rFonts w:ascii="Arial" w:eastAsia="Yu Gothic UI" w:hAnsi="Arial" w:cs="Arial"/>
        </w:rPr>
        <w:t>15.05(1)</w:t>
      </w:r>
    </w:p>
  </w:footnote>
  <w:footnote w:id="2">
    <w:p w14:paraId="6E0B33B6" w14:textId="77777777" w:rsidR="00652AD8" w:rsidRPr="00E162FA" w:rsidRDefault="00652AD8">
      <w:pPr>
        <w:spacing w:after="240"/>
        <w:ind w:firstLine="720"/>
        <w:jc w:val="both"/>
        <w:rPr>
          <w:rFonts w:ascii="Arial" w:eastAsia="Yu Gothic UI" w:hAnsi="Arial" w:cs="Arial"/>
        </w:rPr>
      </w:pPr>
      <w:r w:rsidRPr="00E162FA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E162FA">
        <w:rPr>
          <w:rFonts w:ascii="Arial" w:eastAsia="Yu Gothic UI" w:hAnsi="Arial" w:cs="Arial"/>
        </w:rPr>
        <w:t xml:space="preserve">Penal Law </w:t>
      </w:r>
      <w:r w:rsidRPr="00E162FA">
        <w:rPr>
          <w:rFonts w:ascii="Arial" w:eastAsia="Yu Gothic UI" w:hAnsi="Arial" w:cs="Arial"/>
        </w:rPr>
        <w:sym w:font="WP TypographicSymbols" w:char="0027"/>
      </w:r>
      <w:r w:rsidRPr="00E162FA">
        <w:rPr>
          <w:rFonts w:ascii="Arial" w:eastAsia="Yu Gothic UI" w:hAnsi="Arial" w:cs="Arial"/>
        </w:rPr>
        <w:t>180.35(1).</w:t>
      </w:r>
    </w:p>
  </w:footnote>
  <w:footnote w:id="3">
    <w:p w14:paraId="3ECBBA96" w14:textId="77777777" w:rsidR="00652AD8" w:rsidRDefault="00652AD8">
      <w:pPr>
        <w:spacing w:after="240"/>
        <w:ind w:firstLine="720"/>
        <w:jc w:val="both"/>
        <w:rPr>
          <w:rFonts w:ascii="Yu Gothic UI" w:eastAsia="Yu Gothic UI" w:cs="Yu Gothic UI"/>
        </w:rPr>
      </w:pPr>
      <w:r w:rsidRPr="00E162FA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E162FA">
        <w:rPr>
          <w:rFonts w:ascii="Arial" w:eastAsia="Yu Gothic UI" w:hAnsi="Arial" w:cs="Arial"/>
        </w:rPr>
        <w:t xml:space="preserve">Penal Law </w:t>
      </w:r>
      <w:r w:rsidRPr="00E162FA">
        <w:rPr>
          <w:rFonts w:ascii="Arial" w:eastAsia="Yu Gothic UI" w:hAnsi="Arial" w:cs="Arial"/>
        </w:rPr>
        <w:sym w:font="WP TypographicSymbols" w:char="0027"/>
      </w:r>
      <w:r w:rsidRPr="00E162FA">
        <w:rPr>
          <w:rFonts w:ascii="Arial" w:eastAsia="Yu Gothic UI" w:hAnsi="Arial" w:cs="Arial"/>
        </w:rPr>
        <w:t>180.35(2).</w:t>
      </w:r>
    </w:p>
  </w:footnote>
  <w:footnote w:id="4">
    <w:p w14:paraId="28C1F4DE" w14:textId="77777777" w:rsidR="00652AD8" w:rsidRDefault="00652AD8">
      <w:pPr>
        <w:spacing w:after="240"/>
        <w:ind w:firstLine="720"/>
        <w:jc w:val="both"/>
        <w:rPr>
          <w:rFonts w:ascii="Yu Gothic UI" w:eastAsia="Yu Gothic UI" w:cs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 w:rsidRPr="00E162FA">
        <w:rPr>
          <w:rFonts w:ascii="Arial" w:eastAsia="Yu Gothic UI" w:hAnsi="Arial" w:cs="Arial"/>
        </w:rPr>
        <w:t xml:space="preserve">Penal Law </w:t>
      </w:r>
      <w:r w:rsidRPr="00E162FA">
        <w:rPr>
          <w:rFonts w:ascii="Arial" w:eastAsia="Yu Gothic UI" w:hAnsi="Arial" w:cs="Arial"/>
        </w:rPr>
        <w:sym w:font="WP TypographicSymbols" w:char="0027"/>
      </w:r>
      <w:r w:rsidRPr="00E162FA">
        <w:rPr>
          <w:rFonts w:ascii="Arial" w:eastAsia="Yu Gothic UI" w:hAnsi="Arial" w:cs="Arial"/>
        </w:rPr>
        <w:t>180.35(3).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D8"/>
    <w:rsid w:val="00652AD8"/>
    <w:rsid w:val="00E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CEA98"/>
  <w14:defaultImageDpi w14:val="0"/>
  <w15:docId w15:val="{26148F2B-262B-49DD-BE8A-F3C768EB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2020-01-26T20:18:00Z</dcterms:created>
  <dcterms:modified xsi:type="dcterms:W3CDTF">2020-01-26T20:18:00Z</dcterms:modified>
</cp:coreProperties>
</file>