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COMMERCIAL BRIBE RECEIVING SECOND DEGREE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28"/>
          <w:vertAlign w:val="baseline"/>
          <w:lang w:val="en-US"/>
        </w:rPr>
        <w:t xml:space="preserve">Penal Law § 180.05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1983)</w:t>
      </w:r>
    </w:p>
    <w:p>
      <w:pPr>
        <w:pageBreakBefore w:val="false"/>
        <w:spacing w:before="649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Commercial Bribe Receiving in the Second Degree.</w:t>
      </w:r>
    </w:p>
    <w:p>
      <w:pPr>
        <w:pageBreakBefore w:val="false"/>
        <w:spacing w:before="331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Under our law, an employee [agent or fiduciary] is guilty of Commercial Bribe Receiving in the Second Degree when, without the consent of his or her employer [or principal], he or she solicits, accepts or agrees to accept any benefit from another person upon an agreement or understanding that such benefit will influence such employee’s, [agent’s or fiduciary’s] conduct in relation to his or her employer’s [or principal’s] affairs.</w:t>
      </w:r>
    </w:p>
    <w:p>
      <w:pPr>
        <w:pageBreakBefore w:val="false"/>
        <w:spacing w:before="324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3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BENEFIT means any gain or advantage to the beneficiary and includes any gain or advantage to a third person pursuant to the desire or consent of the beneficiary.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0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AGREEMENT means a mutual agreement between an employee, [agent or fiduciary,] and a person from whom he or she solicits, accepts or agrees to accept any benefit that such employee’s, [agent’s or fiduciary’s] conduct in relation to his or her employer’s [or principal’s] affairs will thereby be influenced.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-4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1" w:after="455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UNDERSTANDING means at least a unilateral perception or belief by an employee, [agent or fiduciary] who solicits, accepts</w:t>
      </w:r>
    </w:p>
    <w:p>
      <w:pPr>
        <w:pageBreakBefore w:val="false"/>
        <w:spacing w:before="260" w:after="0" w:line="27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599.05pt" to="252.05pt,599.0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§10.00(17).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See People v Feerick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, 93 N.Y.2d 433, 446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447 (1999).</w:t>
      </w:r>
    </w:p>
    <w:p>
      <w:pPr>
        <w:pageBreakBefore w:val="false"/>
        <w:spacing w:before="237" w:after="0" w:line="27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The definition provided has been drawn from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People v Tran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, 80 N.Y.2d 170 (1992), which defined the term “understanding” in the context of a bribe giving rather than a bribe receiving case. The Court of Appeals has not specifically adopted a definition of the term “understanding” in the context of a bribe receiving case.</w:t>
      </w:r>
    </w:p>
    <w:p>
      <w:pPr>
        <w:sectPr>
          <w:type w:val="nextPage"/>
          <w:pgSz w:w="12240" w:h="15840" w:orient="portrait"/>
          <w:pgMar w:bottom="102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1" w:after="0" w:line="325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or agrees to accept any benefit from another person that such benefit will influence the employee’s, [agent’s or fiduciary’s] conduct in relation to his or her employer’s [or principal’s] affairs.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-4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6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four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6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 defendant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defendant’s name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was an employee [agent or fiduciary]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 employer or principal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3" w:after="0" w:line="321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that date, in the county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 defendant solicited, accepted or agreed to accept a benefit from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);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
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4" w:after="0" w:line="323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upon an agreement or understanding that such benefit would influence his/her conduct in relation to his/her employer’s [or principal’s] affairs;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2" w:after="0" w:line="326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without the consent of his/her employer [or principal].</w:t>
      </w:r>
    </w:p>
    <w:p>
      <w:pPr>
        <w:pageBreakBefore w:val="false"/>
        <w:spacing w:before="318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Therefore, if you find that the People have proven beyond a reasonable doubt each of those elements, you must find the defendant guilty of the crime of Commercial Bribe Receiving in</w:t>
      </w:r>
    </w:p>
    <w:p>
      <w:pPr>
        <w:pageBreakBefore w:val="false"/>
        <w:tabs>
          <w:tab w:val="left" w:leader="underscore" w:pos="5760"/>
        </w:tabs>
        <w:spacing w:before="5" w:after="0" w:line="317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Second Degree as charged in the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count.</w:t>
      </w:r>
    </w:p>
    <w:p>
      <w:pPr>
        <w:pageBreakBefore w:val="false"/>
        <w:spacing w:before="326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On the other hand, if you find that the People have not proven beyond a reasonable doubt any one or more of those elements, you must find the defendant not guilty of the crime of Commercial Bribe Receiving in the Second Degree as charged in</w:t>
      </w:r>
    </w:p>
    <w:p>
      <w:pPr>
        <w:pageBreakBefore w:val="false"/>
        <w:tabs>
          <w:tab w:val="left" w:leader="none" w:pos="1584"/>
        </w:tabs>
        <w:spacing w:before="5" w:after="0" w:line="26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count.</w:t>
      </w:r>
    </w:p>
    <w:p>
      <w:pPr>
        <w:pageBreakBefore w:val="false"/>
        <w:spacing w:before="1164" w:after="256" w:line="282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6"/>
          <w:w w:val="100"/>
          <w:sz w:val="14"/>
          <w:vertAlign w:val="superscript"/>
          <w:lang w:val="en-US"/>
        </w:rPr>
      </w:pPr>
      <w:r>
        <w:pict>
          <v:line strokeweight="1.2pt" strokecolor="#000000" from="131.3pt,621.85pt" to="186.55pt,621.85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108pt,667.9pt" to="252.05pt,667.9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6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strike w:val="false"/>
          <w:color w:val="000000"/>
          <w:spacing w:val="6"/>
          <w:w w:val="100"/>
          <w:sz w:val="24"/>
          <w:vertAlign w:val="baseline"/>
          <w:lang w:val="en-US"/>
        </w:rPr>
        <w:t xml:space="preserve"> Id.</w:t>
      </w:r>
      <w:r>
        <w:rPr>
          <w:rFonts w:ascii="Arial" w:hAnsi="Arial" w:eastAsia="Arial"/>
          <w:strike w:val="false"/>
          <w:color w:val="000000"/>
          <w:spacing w:val="6"/>
          <w:w w:val="100"/>
          <w:sz w:val="24"/>
          <w:vertAlign w:val="baseline"/>
          <w:lang w:val="en-US"/>
        </w:rPr>
        <w:t xml:space="preserve">.</w:t>
      </w:r>
    </w:p>
    <w:p>
      <w:pPr>
        <w:pageBreakBefore w:val="false"/>
        <w:spacing w:before="0" w:after="0" w:line="26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2</w:t>
      </w:r>
    </w:p>
    <w:sectPr>
      <w:type w:val="nextPage"/>
      <w:pgSz w:w="12240" w:h="15840" w:orient="portrait"/>
      <w:pgMar w:bottom="1024" w:top="1440" w:right="2140" w:left="216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