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UNLAWFULLY USING SLUGS SECOND DEGREE</w:t>
        <w:br/>
      </w:r>
      <w:r>
        <w:rPr>
          <w:rFonts w:ascii="Arial" w:hAnsi="Arial" w:eastAsia="Arial"/>
          <w:b w:val="true"/>
          <w:strike w:val="false"/>
          <w:color w:val="000000"/>
          <w:spacing w:val="0"/>
          <w:w w:val="100"/>
          <w:sz w:val="28"/>
          <w:vertAlign w:val="baseline"/>
          <w:lang w:val="en-US"/>
        </w:rPr>
        <w:t xml:space="preserve">(Uses Slugs)</w:t>
        <w:br/>
      </w:r>
      <w:r>
        <w:rPr>
          <w:rFonts w:ascii="Arial" w:hAnsi="Arial" w:eastAsia="Arial"/>
          <w:b w:val="true"/>
          <w:strike w:val="false"/>
          <w:color w:val="000000"/>
          <w:spacing w:val="0"/>
          <w:w w:val="100"/>
          <w:sz w:val="28"/>
          <w:vertAlign w:val="baseline"/>
          <w:lang w:val="en-US"/>
        </w:rPr>
        <w:t xml:space="preserve">Penal Law § 170.55(1)</w:t>
        <w:br/>
      </w:r>
      <w:r>
        <w:rPr>
          <w:rFonts w:ascii="Arial" w:hAnsi="Arial" w:eastAsia="Arial"/>
          <w:b w:val="true"/>
          <w:strike w:val="false"/>
          <w:color w:val="000000"/>
          <w:spacing w:val="0"/>
          <w:w w:val="100"/>
          <w:sz w:val="28"/>
          <w:vertAlign w:val="baseline"/>
          <w:lang w:val="en-US"/>
        </w:rPr>
        <w:t xml:space="preserve">(Committed on or after Sept. 1, 1967)</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Unlawfully Using Slugs in the Second Degree.</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Unlawfully Using Slugs in the Second Degree when with intent to defraud the owner of a coin machine, he or she inserts or deposits a slug in such machine.</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8"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COIN MACHINE means a coin box, turnstile, vending machine or other mechanical or electronic device or receptacle designed (a) to receive a coin or bill or a token made for the purpose, and (b) in return for the insertion or deposit thereof, automatically to offer, to provide, to assist in providing or to permit the acquisition of some property or some service.</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SLUG means an object or article which, by virtue of its size, shape or any other quality, is capable of being inserted or deposited in a coin machine as an improper substitute for a genuine coin, bill or token.</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6" w:after="771"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to defraud the owner of a coin machine when that person's conscious objective or purpose is to do so.</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249"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8pt,614.9pt" to="252.05pt,614.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Penal Law § 170.50(1).</w:t>
      </w:r>
    </w:p>
    <w:p>
      <w:pPr>
        <w:pageBreakBefore w:val="false"/>
        <w:spacing w:before="242"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170.50(2).</w:t>
      </w:r>
    </w:p>
    <w:p>
      <w:pPr>
        <w:pageBreakBefore w:val="false"/>
        <w:spacing w:before="248" w:after="0" w:line="276" w:lineRule="exact"/>
        <w:ind w:right="0" w:left="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15.05(1). An “expanded” definition of “intent” is available in the section on Instructions of General Applicability under Culpable Mental States.</w:t>
      </w:r>
    </w:p>
    <w:p>
      <w:pPr>
        <w:sectPr>
          <w:type w:val="nextPage"/>
          <w:pgSz w:w="12240" w:h="15840" w:orient="portrait"/>
          <w:pgMar w:bottom="1024" w:top="1440" w:right="2140" w:left="2160" w:header="720" w:footer="720"/>
          <w:titlePg w:val="false"/>
          <w:textDirection w:val="lrTb"/>
        </w:sectPr>
      </w:pPr>
    </w:p>
    <w:p>
      <w:pPr>
        <w:pageBreakBefore w:val="false"/>
        <w:spacing w:before="0"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inserted or deposited a slug in a coin machine;</w:t>
      </w:r>
    </w:p>
    <w:p>
      <w:pPr>
        <w:pageBreakBefore w:val="false"/>
        <w:numPr>
          <w:ilvl w:val="0"/>
          <w:numId w:val="1"/>
        </w:numPr>
        <w:tabs>
          <w:tab w:val="clear" w:pos="720"/>
          <w:tab w:val="left" w:pos="1440"/>
        </w:tabs>
        <w:spacing w:before="316" w:after="0"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intent to defraud the owner of such coin machine;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sectPr>
      <w:type w:val="nextPage"/>
      <w:pgSz w:w="12240" w:h="15840" w:orient="portrait"/>
      <w:pgMar w:bottom="8144" w:top="144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