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FOURTH DEGREE</w:t>
        <w:br/>
      </w:r>
      <w:r>
        <w:rPr>
          <w:rFonts w:ascii="Arial" w:hAnsi="Arial" w:eastAsia="Arial"/>
          <w:b w:val="true"/>
          <w:color w:val="000000"/>
          <w:spacing w:val="0"/>
          <w:w w:val="100"/>
          <w:sz w:val="28"/>
          <w:vertAlign w:val="baseline"/>
          <w:lang w:val="en-US"/>
        </w:rPr>
        <w:t xml:space="preserve">Penal Law § 156.20</w:t>
      </w:r>
    </w:p>
    <w:p>
      <w:pPr>
        <w:pageBreakBefore w:val="false"/>
        <w:spacing w:before="1"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2006)</w:t>
      </w:r>
    </w:p>
    <w:p>
      <w:pPr>
        <w:pageBreakBefore w:val="false"/>
        <w:spacing w:before="65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Tampering in the Fourth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computer tampering in the fourth degree when he or she uses, causes to be used, or accesses a computer, computer service, or computer network without authorization and he or she intentionally alters in any manner or destroys computer data or a computer program of another person.</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alter in any manner or destroy the computer data or the computer program.]</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328" w:after="244" w:line="324" w:lineRule="exact"/>
        <w:ind w:right="0" w:left="720" w:firstLine="0"/>
        <w:jc w:val="both"/>
        <w:textAlignment w:val="baseline"/>
        <w:rPr>
          <w:rFonts w:ascii="Arial" w:hAnsi="Arial" w:eastAsia="Arial"/>
          <w:color w:val="000000"/>
          <w:spacing w:val="16"/>
          <w:w w:val="100"/>
          <w:sz w:val="28"/>
          <w:vertAlign w:val="baseline"/>
          <w:lang w:val="en-US"/>
        </w:rPr>
      </w:pPr>
      <w:r>
        <w:rPr>
          <w:rFonts w:ascii="Arial" w:hAnsi="Arial" w:eastAsia="Arial"/>
          <w:color w:val="000000"/>
          <w:spacing w:val="16"/>
          <w:w w:val="100"/>
          <w:sz w:val="28"/>
          <w:vertAlign w:val="baseline"/>
          <w:lang w:val="en-US"/>
        </w:rPr>
        <w:t xml:space="preserve">COMPUTER SERVICE means any and all services</w:t>
      </w:r>
    </w:p>
    <w:p>
      <w:pPr>
        <w:pageBreakBefore w:val="false"/>
        <w:spacing w:before="9" w:after="0" w:line="518"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Penal Law §156.50(2).</w:t>
        <w:br/>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§156.00(1).</w:t>
      </w:r>
    </w:p>
    <w:p>
      <w:pPr>
        <w:sectPr>
          <w:type w:val="nextPage"/>
          <w:pgSz w:w="12240" w:h="15840" w:orient="portrait"/>
          <w:pgMar w:bottom="1004" w:top="2060" w:right="2140" w:left="2160"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provided by or through the facilities of any computer communication system allowing the input, output, examination, or transfer, of computer data or computer programs from one computer to another.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 </w:t>
      </w:r>
      <w:r>
        <w:rPr>
          <w:rFonts w:ascii="Arial" w:hAnsi="Arial" w:eastAsia="Arial"/>
          <w:color w:val="000000"/>
          <w:spacing w:val="-4"/>
          <w:w w:val="100"/>
          <w:sz w:val="28"/>
          <w:vertAlign w:val="superscript"/>
          <w:lang w:val="en-US"/>
        </w:rPr>
        <w:t xml:space="preserve">5</w:t>
      </w:r>
      <w:r>
        <w:rPr>
          <w:rFonts w:ascii="Arial" w:hAnsi="Arial" w:eastAsia="Arial"/>
          <w:color w:val="000000"/>
          <w:spacing w:val="-4"/>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 </w:t>
      </w:r>
      <w:r>
        <w:rPr>
          <w:rFonts w:ascii="Arial" w:hAnsi="Arial" w:eastAsia="Arial"/>
          <w:color w:val="000000"/>
          <w:spacing w:val="-3"/>
          <w:w w:val="100"/>
          <w:sz w:val="28"/>
          <w:vertAlign w:val="superscript"/>
          <w:lang w:val="en-US"/>
        </w:rPr>
        <w:t xml:space="preserve">6</w:t>
      </w:r>
      <w:r>
        <w:rPr>
          <w:rFonts w:ascii="Arial" w:hAnsi="Arial" w:eastAsia="Arial"/>
          <w:color w:val="000000"/>
          <w:spacing w:val="-3"/>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22" w:after="439" w:line="324"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WITHOUT AUTHORIZATION means to use or to access a</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564.7pt" to="252.05pt,564.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§156.00(4).</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§156.00(6).</w:t>
      </w:r>
    </w:p>
    <w:p>
      <w:pPr>
        <w:pageBreakBefore w:val="false"/>
        <w:spacing w:before="237" w:after="0" w:line="276"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5</w:t>
      </w:r>
      <w:r>
        <w:rPr>
          <w:rFonts w:ascii="Arial" w:hAnsi="Arial" w:eastAsia="Arial"/>
          <w:color w:val="000000"/>
          <w:spacing w:val="2"/>
          <w:w w:val="100"/>
          <w:sz w:val="24"/>
          <w:vertAlign w:val="baseline"/>
          <w:lang w:val="en-US"/>
        </w:rPr>
        <w:t xml:space="preserve"> Penal Law § 156.00(3).</w:t>
      </w:r>
    </w:p>
    <w:p>
      <w:pPr>
        <w:pageBreakBefore w:val="false"/>
        <w:spacing w:before="242" w:after="0" w:line="276"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156.00(2).</w:t>
      </w:r>
    </w:p>
    <w:p>
      <w:pPr>
        <w:pageBreakBefore w:val="false"/>
        <w:spacing w:before="238" w:after="247"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§156.00(7).</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8</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9</w:t>
      </w:r>
      <w:r>
        <w:rPr>
          <w:rFonts w:ascii="Arial" w:hAnsi="Arial" w:eastAsia="Arial"/>
          <w:color w:val="000000"/>
          <w:spacing w:val="-4"/>
          <w:w w:val="100"/>
          <w:sz w:val="17"/>
          <w:vertAlign w:val="baseline"/>
          <w:lang w:val="en-US"/>
        </w:rPr>
        <w:t xml:space="preserve">
</w:t>
      </w:r>
    </w:p>
    <w:p>
      <w:pPr>
        <w:pageBreakBefore w:val="false"/>
        <w:spacing w:before="330" w:after="0" w:line="32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2" w:after="0"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37" w:after="227"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w:t>
      </w:r>
    </w:p>
    <w:p>
      <w:pPr>
        <w:pageBreakBefore w:val="false"/>
        <w:spacing w:before="260" w:after="0" w:line="276" w:lineRule="exact"/>
        <w:ind w:right="504" w:left="0" w:firstLine="720"/>
        <w:jc w:val="left"/>
        <w:textAlignment w:val="baseline"/>
        <w:rPr>
          <w:rFonts w:ascii="Arial" w:hAnsi="Arial" w:eastAsia="Arial"/>
          <w:color w:val="000000"/>
          <w:spacing w:val="0"/>
          <w:w w:val="100"/>
          <w:sz w:val="14"/>
          <w:vertAlign w:val="superscript"/>
          <w:lang w:val="en-US"/>
        </w:rPr>
      </w:pPr>
      <w:r>
        <w:pict>
          <v:line strokeweight="1.2pt" strokecolor="#000000" from="108pt,602.65pt" to="252.05pt,602.6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The words “the actor” have been substituted for the statutory language “such person” for clarity.</w:t>
      </w:r>
    </w:p>
    <w:p>
      <w:pPr>
        <w:pageBreakBefore w:val="false"/>
        <w:spacing w:before="237" w:after="0" w:line="275"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9</w:t>
      </w:r>
      <w:r>
        <w:rPr>
          <w:rFonts w:ascii="Arial" w:hAnsi="Arial" w:eastAsia="Arial"/>
          <w:color w:val="000000"/>
          <w:spacing w:val="2"/>
          <w:w w:val="100"/>
          <w:sz w:val="24"/>
          <w:vertAlign w:val="baseline"/>
          <w:lang w:val="en-US"/>
        </w:rPr>
        <w:t xml:space="preserve"> Penal Law § 156.00(8).</w:t>
      </w:r>
    </w:p>
    <w:p>
      <w:pPr>
        <w:pageBreakBefore w:val="false"/>
        <w:spacing w:before="235" w:after="0" w:line="278"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10</w:t>
      </w:r>
      <w:r>
        <w:rPr>
          <w:rFonts w:ascii="Arial" w:hAnsi="Arial" w:eastAsia="Arial"/>
          <w:color w:val="000000"/>
          <w:spacing w:val="2"/>
          <w:w w:val="100"/>
          <w:sz w:val="24"/>
          <w:vertAlign w:val="baseline"/>
          <w:lang w:val="en-US"/>
        </w:rPr>
        <w:t xml:space="preserve"> Penal Law §156.00(8).</w:t>
      </w:r>
    </w:p>
    <w:p>
      <w:pPr>
        <w:pageBreakBefore w:val="false"/>
        <w:spacing w:before="254"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then you may, but you are not required to, infer from those facts that such person used or accessed such computer, computer service or computer network without authorization.]</w:t>
      </w:r>
    </w:p>
    <w:p>
      <w:pPr>
        <w:pageBreakBefore w:val="false"/>
        <w:spacing w:before="31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alters in any manner or destroys computer data or a computer program of another person when that person’s conscious objective or purpose is to do so.</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[both/each] of the following [two/three] elements:</w:t>
      </w:r>
    </w:p>
    <w:p>
      <w:pPr>
        <w:pageBreakBefore w:val="false"/>
        <w:numPr>
          <w:ilvl w:val="0"/>
          <w:numId w:val="1"/>
        </w:numPr>
        <w:tabs>
          <w:tab w:val="clear" w:pos="720"/>
          <w:tab w:val="left" w:pos="1440"/>
        </w:tabs>
        <w:spacing w:before="315"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 and he/she altered in any manner or destroyed computer data or a computer program of another person;</w:t>
      </w:r>
    </w:p>
    <w:p>
      <w:pPr>
        <w:pageBreakBefore w:val="false"/>
        <w:spacing w:before="2" w:after="0" w:line="325" w:lineRule="exact"/>
        <w:ind w:right="0" w:left="144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[and]</w:t>
      </w:r>
    </w:p>
    <w:p>
      <w:pPr>
        <w:pageBreakBefore w:val="false"/>
        <w:numPr>
          <w:ilvl w:val="0"/>
          <w:numId w:val="1"/>
        </w:numPr>
        <w:tabs>
          <w:tab w:val="clear" w:pos="720"/>
          <w:tab w:val="left" w:pos="1440"/>
        </w:tabs>
        <w:spacing w:before="1" w:after="0" w:line="648" w:lineRule="exact"/>
        <w:ind w:right="936"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 [and] [</w:t>
      </w:r>
      <w:r>
        <w:rPr>
          <w:rFonts w:ascii="Arial" w:hAnsi="Arial" w:eastAsia="Arial"/>
          <w:i w:val="true"/>
          <w:color w:val="000000"/>
          <w:spacing w:val="0"/>
          <w:w w:val="100"/>
          <w:sz w:val="28"/>
          <w:vertAlign w:val="baseline"/>
          <w:lang w:val="en-US"/>
        </w:rPr>
        <w:t xml:space="preserve">Add If Applicable:</w:t>
      </w:r>
    </w:p>
    <w:p>
      <w:pPr>
        <w:pageBreakBefore w:val="false"/>
        <w:numPr>
          <w:ilvl w:val="0"/>
          <w:numId w:val="1"/>
        </w:numPr>
        <w:tabs>
          <w:tab w:val="clear" w:pos="720"/>
          <w:tab w:val="left" w:pos="1440"/>
        </w:tabs>
        <w:spacing w:before="321"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not have reasonable grounds to believe that he/she had the right to alter in any manner or destroy the computer data or the computer program].</w:t>
      </w:r>
    </w:p>
    <w:p>
      <w:pPr>
        <w:pageBreakBefore w:val="false"/>
        <w:spacing w:before="321" w:after="549"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253" w:after="0" w:line="277" w:lineRule="exact"/>
        <w:ind w:right="0" w:left="720" w:firstLine="0"/>
        <w:jc w:val="left"/>
        <w:textAlignment w:val="baseline"/>
        <w:rPr>
          <w:rFonts w:ascii="Arial" w:hAnsi="Arial" w:eastAsia="Arial"/>
          <w:color w:val="000000"/>
          <w:spacing w:val="4"/>
          <w:w w:val="100"/>
          <w:sz w:val="14"/>
          <w:vertAlign w:val="superscript"/>
          <w:lang w:val="en-US"/>
        </w:rPr>
      </w:pPr>
      <w:r>
        <w:pict>
          <v:line strokeweight="0.95pt" strokecolor="#000000" from="107.85pt,667.9pt" to="252.05pt,667.9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11</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15.05(1).</w:t>
      </w:r>
    </w:p>
    <w:p>
      <w:pPr>
        <w:pageBreakBefore w:val="false"/>
        <w:spacing w:before="254"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p>
      <w:pPr>
        <w:sectPr>
          <w:type w:val="nextPage"/>
          <w:pgSz w:w="12240" w:h="15840" w:orient="portrait"/>
          <w:pgMar w:bottom="1024" w:top="1440" w:right="2143" w:left="2157" w:header="720" w:footer="720"/>
          <w:titlePg w:val="false"/>
          <w:textDirection w:val="lrTb"/>
        </w:sectPr>
      </w:pPr>
    </w:p>
    <w:p>
      <w:pPr>
        <w:pageBreakBefore w:val="false"/>
        <w:spacing w:before="2" w:after="11706"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2" w:after="11706" w:line="326" w:lineRule="exact"/>
        <w:sectPr>
          <w:type w:val="nextPage"/>
          <w:pgSz w:w="12240" w:h="15840" w:orient="portrait"/>
          <w:pgMar w:bottom="1024" w:top="1440" w:right="2150" w:left="2150"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5</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