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34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8"/>
          <w:vertAlign w:val="baseline"/>
          <w:lang w:val="en-US"/>
        </w:rPr>
        <w:t xml:space="preserve">AGGREGATE VALUE OF STOLEN PROPERTY</w:t>
      </w:r>
      <w:r>
        <w:rPr>
          <w:rFonts w:ascii="Arial" w:hAnsi="Arial" w:eastAsia="Arial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418" w:after="0" w:line="380" w:lineRule="exact"/>
        <w:ind w:right="0" w:left="0" w:firstLine="0"/>
        <w:jc w:val="both"/>
        <w:textAlignment w:val="baseline"/>
        <w:rPr>
          <w:rFonts w:ascii="Arial" w:hAnsi="Arial" w:eastAsia="Arial"/>
          <w:b w:val="true"/>
          <w:i w:val="true"/>
          <w:color w:val="000000"/>
          <w:spacing w:val="-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i w:val="true"/>
          <w:color w:val="000000"/>
          <w:spacing w:val="-4"/>
          <w:w w:val="100"/>
          <w:sz w:val="26"/>
          <w:vertAlign w:val="baseline"/>
          <w:lang w:val="en-US"/>
        </w:rPr>
        <w:t xml:space="preserve">[NOTE: WHEN A LARCENY IS BASED ON THE AGGREGATED VALUE OF PROPERTY STOLEN IN A SERIES OF THEFTS, INSERT THE FOLLOWING AT THE POINT INDICATED IN THE STANDARD CHARGE, IN LIEU OF THE ELEMENTS OF THE CRIME AS SET FORTH IN THE STANDARD CHARGE.]</w:t>
      </w:r>
    </w:p>
    <w:p>
      <w:pPr>
        <w:pageBreakBefore w:val="false"/>
        <w:spacing w:before="365" w:after="0" w:line="40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this case, the People contend that the value of the property in question is the total value of property allegedly stolen on different occasions over a period of time. Therefore, the People are required to prove beyond a reasonable doubt that the defendant stole such property pursuant to a single, ongoing intent to steal that property in successive stages.</w:t>
      </w:r>
    </w:p>
    <w:p>
      <w:pPr>
        <w:pageBreakBefore w:val="false"/>
        <w:spacing w:before="400" w:after="0" w:line="40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408" w:after="0" w:line="403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and between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and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wrongfully took, obtained, or withheld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 property)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from its owner;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410" w:after="0" w:line="40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pursuant to a single, ongoing intent to deprive another of the property or to appropriate the property to himself/herself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a third person];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491" w:after="229" w:line="31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total value of the property exceeded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
</w:t>
      </w:r>
    </w:p>
    <w:p>
      <w:pPr>
        <w:pageBreakBefore w:val="false"/>
        <w:tabs>
          <w:tab w:val="right" w:leader="none" w:pos="7920"/>
        </w:tabs>
        <w:spacing w:before="258" w:after="0" w:line="272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80.15pt" to="252.05pt,680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v. Cox,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286 N.Y. 187 (1941);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Rossi,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5 N.Y.2d</w:t>
      </w:r>
    </w:p>
    <w:p>
      <w:pPr>
        <w:pageBreakBefore w:val="false"/>
        <w:spacing w:before="6" w:after="0" w:line="272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396, 401 (1959);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Barry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46 A.D.3d 1340, 1341 (4</w:t>
      </w:r>
      <w:r>
        <w:rPr>
          <w:rFonts w:ascii="Arial" w:hAnsi="Arial" w:eastAsia="Arial"/>
          <w:color w:val="000000"/>
          <w:spacing w:val="0"/>
          <w:w w:val="100"/>
          <w:sz w:val="24"/>
          <w:vertAlign w:val="superscript"/>
          <w:lang w:val="en-US"/>
        </w:rPr>
        <w:t xml:space="preserve">th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Dept. 2007).</w:t>
      </w:r>
    </w:p>
    <w:p>
      <w:pPr>
        <w:sectPr>
          <w:type w:val="nextPage"/>
          <w:pgSz w:w="12240" w:h="15840" w:orient="portrait"/>
          <w:pgMar w:bottom="1004" w:top="142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480" w:line="318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-7"/>
          <w:w w:val="100"/>
          <w:sz w:val="23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-7"/>
          <w:w w:val="100"/>
          <w:sz w:val="23"/>
          <w:u w:val="single"/>
          <w:vertAlign w:val="baseline"/>
          <w:lang w:val="en-US"/>
        </w:rPr>
        <w:t xml:space="preserve">amount</w:t>
      </w:r>
      <w:r>
        <w:rPr>
          <w:rFonts w:ascii="Arial" w:hAnsi="Arial" w:eastAsia="Arial"/>
          <w:i w:val="true"/>
          <w:color w:val="000000"/>
          <w:spacing w:val="-7"/>
          <w:w w:val="100"/>
          <w:sz w:val="23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-7"/>
          <w:w w:val="100"/>
          <w:sz w:val="28"/>
          <w:vertAlign w:val="baseline"/>
          <w:lang w:val="en-US"/>
        </w:rPr>
        <w:t xml:space="preserve">dollars.</w:t>
      </w:r>
    </w:p>
    <w:p>
      <w:pPr>
        <w:spacing w:before="8" w:after="480" w:line="318" w:lineRule="exact"/>
        <w:sectPr>
          <w:type w:val="nextPage"/>
          <w:pgSz w:w="12240" w:h="15840" w:orient="portrait"/>
          <w:pgMar w:bottom="1024" w:top="1440" w:right="6830" w:left="361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77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Therefore, if you find that the People have proven beyond a reasonable doubt each of those elements, you must find the defendant guilty of the crime of Grand Larceny in 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</w:p>
    <w:p>
      <w:pPr>
        <w:pageBreakBefore w:val="false"/>
        <w:tabs>
          <w:tab w:val="left" w:leader="underscore" w:pos="4104"/>
        </w:tabs>
        <w:spacing w:before="8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Degree as charged in the	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count.</w:t>
      </w:r>
    </w:p>
    <w:p>
      <w:pPr>
        <w:pageBreakBefore w:val="false"/>
        <w:spacing w:before="402" w:after="0" w:line="405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On the other hand, if you find that the People have not proven beyond a reasonable doubt any one or more of those elements, you must find the defendant not guilty of the crime of</w:t>
      </w:r>
    </w:p>
    <w:p>
      <w:pPr>
        <w:pageBreakBefore w:val="false"/>
        <w:tabs>
          <w:tab w:val="right" w:leader="underscore" w:pos="7920"/>
        </w:tabs>
        <w:spacing w:before="1" w:after="7953" w:line="40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Grand Larceny in 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Degree as charged in the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count.</w:t>
      </w:r>
    </w:p>
    <w:p>
      <w:pPr>
        <w:spacing w:before="1" w:after="7953" w:line="403" w:lineRule="exact"/>
        <w:sectPr>
          <w:type w:val="continuous"/>
          <w:pgSz w:w="12240" w:h="15840" w:orient="portrait"/>
          <w:pgMar w:bottom="1024" w:top="1440" w:right="2130" w:left="2150" w:header="720" w:footer="720"/>
          <w:titlePg w:val="false"/>
          <w:textDirection w:val="lrTb"/>
        </w:sectPr>
      </w:pPr>
    </w:p>
    <w:p>
      <w:pPr>
        <w:pageBreakBefore w:val="false"/>
        <w:spacing w:before="4" w:after="0" w:line="22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3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3"/>
          <w:w w:val="100"/>
          <w:sz w:val="20"/>
          <w:vertAlign w:val="baseline"/>
          <w:lang w:val="en-US"/>
        </w:rPr>
        <w:t xml:space="preserve">Page 2 of 2</w:t>
      </w:r>
    </w:p>
    <w:sectPr>
      <w:type w:val="continuous"/>
      <w:pgSz w:w="12240" w:h="15840" w:orient="portrait"/>
      <w:pgMar w:bottom="1024" w:top="1440" w:right="2145" w:left="213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