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4" w:after="0" w:line="331" w:lineRule="exact"/>
        <w:ind w:right="0" w:left="0" w:firstLine="0"/>
        <w:jc w:val="center"/>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ASSAULT IN THE FIRST DEGREE</w:t>
        <w:br/>
      </w:r>
      <w:r>
        <w:rPr>
          <w:rFonts w:ascii="Arial" w:hAnsi="Arial" w:eastAsia="Arial"/>
          <w:b w:val="true"/>
          <w:color w:val="000000"/>
          <w:spacing w:val="0"/>
          <w:w w:val="100"/>
          <w:sz w:val="28"/>
          <w:vertAlign w:val="baseline"/>
          <w:lang w:val="en-US"/>
        </w:rPr>
        <w:t xml:space="preserve">(Depraved Indifference)</w:t>
        <w:br/>
      </w:r>
      <w:r>
        <w:rPr>
          <w:rFonts w:ascii="Arial" w:hAnsi="Arial" w:eastAsia="Arial"/>
          <w:b w:val="true"/>
          <w:color w:val="000000"/>
          <w:spacing w:val="0"/>
          <w:w w:val="100"/>
          <w:sz w:val="28"/>
          <w:vertAlign w:val="baseline"/>
          <w:lang w:val="en-US"/>
        </w:rPr>
        <w:t xml:space="preserve">Penal Law § 120.10 (3)</w:t>
        <w:br/>
      </w:r>
      <w:r>
        <w:rPr>
          <w:rFonts w:ascii="Arial" w:hAnsi="Arial" w:eastAsia="Arial"/>
          <w:b w:val="true"/>
          <w:color w:val="000000"/>
          <w:spacing w:val="0"/>
          <w:w w:val="100"/>
          <w:sz w:val="28"/>
          <w:vertAlign w:val="baseline"/>
          <w:lang w:val="en-US"/>
        </w:rPr>
        <w:t xml:space="preserve">(Committed on or after Sept. 1, 1967)</w:t>
        <w:br/>
      </w:r>
      <w:r>
        <w:rPr>
          <w:rFonts w:ascii="Arial" w:hAnsi="Arial" w:eastAsia="Arial"/>
          <w:b w:val="true"/>
          <w:color w:val="000000"/>
          <w:spacing w:val="0"/>
          <w:w w:val="100"/>
          <w:sz w:val="28"/>
          <w:vertAlign w:val="baseline"/>
          <w:lang w:val="en-US"/>
        </w:rPr>
        <w:t xml:space="preserve">(Revised December 12, 2006 </w:t>
      </w:r>
      <w:r>
        <w:rPr>
          <w:rFonts w:ascii="Arial" w:hAnsi="Arial" w:eastAsia="Arial"/>
          <w:color w:val="000000"/>
          <w:spacing w:val="0"/>
          <w:w w:val="100"/>
          <w:sz w:val="28"/>
          <w:vertAlign w:val="superscript"/>
          <w:lang w:val="en-US"/>
        </w:rPr>
        <w:t xml:space="preserve">1</w:t>
      </w:r>
      <w:r>
        <w:rPr>
          <w:rFonts w:ascii="Arial" w:hAnsi="Arial" w:eastAsia="Arial"/>
          <w:b w:val="true"/>
          <w:color w:val="000000"/>
          <w:spacing w:val="0"/>
          <w:w w:val="100"/>
          <w:sz w:val="28"/>
          <w:vertAlign w:val="baseline"/>
          <w:lang w:val="en-US"/>
        </w:rPr>
        <w:t xml:space="preserve"> and June 5, 2012 </w:t>
      </w:r>
      <w:r>
        <w:rPr>
          <w:rFonts w:ascii="Arial" w:hAnsi="Arial" w:eastAsia="Arial"/>
          <w:b w:val="true"/>
          <w:color w:val="000000"/>
          <w:spacing w:val="0"/>
          <w:w w:val="100"/>
          <w:sz w:val="28"/>
          <w:vertAlign w:val="superscript"/>
          <w:lang w:val="en-US"/>
        </w:rPr>
        <w:t xml:space="preserve">2</w:t>
      </w:r>
      <w:r>
        <w:rPr>
          <w:rFonts w:ascii="Arial" w:hAnsi="Arial" w:eastAsia="Arial"/>
          <w:b w:val="true"/>
          <w:color w:val="000000"/>
          <w:spacing w:val="0"/>
          <w:w w:val="100"/>
          <w:sz w:val="28"/>
          <w:vertAlign w:val="superscript"/>
          <w:lang w:val="en-US"/>
        </w:rPr>
        <w:t xml:space="preserve">)</w:t>
      </w:r>
      <w:r>
        <w:rPr>
          <w:rFonts w:ascii="Arial" w:hAnsi="Arial" w:eastAsia="Arial"/>
          <w:b w:val="true"/>
          <w:color w:val="000000"/>
          <w:spacing w:val="0"/>
          <w:w w:val="100"/>
          <w:sz w:val="28"/>
          <w:vertAlign w:val="baseline"/>
          <w:lang w:val="en-US"/>
        </w:rPr>
        <w:t xml:space="preserve">
</w:t>
      </w:r>
    </w:p>
    <w:p>
      <w:pPr>
        <w:pageBreakBefore w:val="false"/>
        <w:spacing w:before="326" w:after="0" w:line="325" w:lineRule="exact"/>
        <w:ind w:right="0" w:left="0" w:firstLine="0"/>
        <w:jc w:val="center"/>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w:t>
      </w:r>
      <w:r>
        <w:rPr>
          <w:rFonts w:ascii="Arial" w:hAnsi="Arial" w:eastAsia="Arial"/>
          <w:i w:val="true"/>
          <w:color w:val="000000"/>
          <w:spacing w:val="0"/>
          <w:w w:val="100"/>
          <w:sz w:val="28"/>
          <w:u w:val="single"/>
          <w:vertAlign w:val="baseline"/>
          <w:lang w:val="en-US"/>
        </w:rPr>
        <w:t xml:space="preserve">specify</w:t>
      </w:r>
      <w:r>
        <w:rPr>
          <w:rFonts w:ascii="Arial" w:hAnsi="Arial" w:eastAsia="Arial"/>
          <w:color w:val="000000"/>
          <w:spacing w:val="0"/>
          <w:w w:val="100"/>
          <w:sz w:val="28"/>
          <w:vertAlign w:val="baseline"/>
          <w:lang w:val="en-US"/>
        </w:rPr>
        <w:t xml:space="preserve">) count is Assault in the First Degree.</w:t>
      </w:r>
    </w:p>
    <w:p>
      <w:pPr>
        <w:pageBreakBefore w:val="false"/>
        <w:spacing w:before="310" w:after="0" w:line="325"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Under our law, a person is guilty of Assault in the First Degree when, under circumstances evincing a depraved indifference to human life, that person recklessly engages in conduct which creates a grave risk of death to another person, and thereby causes serious physical injury to that person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to a third person].</w:t>
      </w:r>
      <w:r>
        <w:rPr>
          <w:rFonts w:ascii="Arial" w:hAnsi="Arial" w:eastAsia="Arial"/>
          <w:color w:val="000000"/>
          <w:spacing w:val="0"/>
          <w:w w:val="100"/>
          <w:sz w:val="28"/>
          <w:vertAlign w:val="superscript"/>
          <w:lang w:val="en-US"/>
        </w:rPr>
        <w:t xml:space="preserve">3</w:t>
      </w:r>
      <w:r>
        <w:rPr>
          <w:rFonts w:ascii="Arial" w:hAnsi="Arial" w:eastAsia="Arial"/>
          <w:color w:val="000000"/>
          <w:spacing w:val="0"/>
          <w:w w:val="100"/>
          <w:sz w:val="17"/>
          <w:vertAlign w:val="baseline"/>
          <w:lang w:val="en-US"/>
        </w:rPr>
        <w:t xml:space="preserve">
</w:t>
      </w:r>
    </w:p>
    <w:p>
      <w:pPr>
        <w:pageBreakBefore w:val="false"/>
        <w:spacing w:before="348" w:after="0" w:line="313"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The following terms used in that definition have a special meaning:</w:t>
      </w:r>
      <w:r>
        <w:rPr>
          <w:rFonts w:ascii="Arial" w:hAnsi="Arial" w:eastAsia="Arial"/>
          <w:color w:val="000000"/>
          <w:spacing w:val="0"/>
          <w:w w:val="100"/>
          <w:sz w:val="28"/>
          <w:vertAlign w:val="superscript"/>
          <w:lang w:val="en-US"/>
        </w:rPr>
        <w:t xml:space="preserve">4</w:t>
      </w:r>
      <w:r>
        <w:rPr>
          <w:rFonts w:ascii="Arial" w:hAnsi="Arial" w:eastAsia="Arial"/>
          <w:color w:val="000000"/>
          <w:spacing w:val="0"/>
          <w:w w:val="100"/>
          <w:sz w:val="17"/>
          <w:vertAlign w:val="baseline"/>
          <w:lang w:val="en-US"/>
        </w:rPr>
        <w:t xml:space="preserve">
</w:t>
      </w:r>
    </w:p>
    <w:p>
      <w:pPr>
        <w:pageBreakBefore w:val="false"/>
        <w:spacing w:before="326" w:after="311" w:line="325"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SERIOUS PHYSICAL INJURY means impairment of a person's physical condition which creates a substantial risk of death, or which causes death, or serious and protracted</w:t>
      </w:r>
    </w:p>
    <w:p>
      <w:pPr>
        <w:pageBreakBefore w:val="false"/>
        <w:spacing w:before="240" w:after="0" w:line="279" w:lineRule="exact"/>
        <w:ind w:right="0" w:left="0" w:firstLine="144"/>
        <w:jc w:val="both"/>
        <w:textAlignment w:val="baseline"/>
        <w:rPr>
          <w:rFonts w:ascii="Arial" w:hAnsi="Arial" w:eastAsia="Arial"/>
          <w:color w:val="000000"/>
          <w:spacing w:val="-4"/>
          <w:w w:val="100"/>
          <w:sz w:val="14"/>
          <w:vertAlign w:val="superscript"/>
          <w:lang w:val="en-US"/>
        </w:rPr>
      </w:pPr>
      <w:r>
        <w:pict>
          <v:line strokeweight="1.2pt" strokecolor="#000000" from="108pt,412.8pt" to="252.05pt,412.8pt" style="position:absolute;mso-position-horizontal-relative:page;mso-position-vertical-relative:page;">
            <v:stroke dashstyle="solid"/>
          </v:line>
        </w:pict>
      </w:r>
      <w:r>
        <w:rPr>
          <w:rFonts w:ascii="Arial" w:hAnsi="Arial" w:eastAsia="Arial"/>
          <w:color w:val="000000"/>
          <w:spacing w:val="-4"/>
          <w:w w:val="100"/>
          <w:sz w:val="14"/>
          <w:vertAlign w:val="superscript"/>
          <w:lang w:val="en-US"/>
        </w:rPr>
        <w:t xml:space="preserve">1</w:t>
      </w:r>
      <w:r>
        <w:rPr>
          <w:rFonts w:ascii="Arial" w:hAnsi="Arial" w:eastAsia="Arial"/>
          <w:color w:val="000000"/>
          <w:spacing w:val="-4"/>
          <w:w w:val="100"/>
          <w:sz w:val="24"/>
          <w:vertAlign w:val="baseline"/>
          <w:lang w:val="en-US"/>
        </w:rPr>
        <w:t xml:space="preserve"> This charge was revised in 2006 to accord with the Court of Appeals holdings in </w:t>
      </w:r>
      <w:r>
        <w:rPr>
          <w:rFonts w:ascii="Arial" w:hAnsi="Arial" w:eastAsia="Arial"/>
          <w:i w:val="true"/>
          <w:color w:val="000000"/>
          <w:spacing w:val="-4"/>
          <w:w w:val="100"/>
          <w:sz w:val="24"/>
          <w:vertAlign w:val="baseline"/>
          <w:lang w:val="en-US"/>
        </w:rPr>
        <w:t xml:space="preserve">People v Feingold, </w:t>
      </w:r>
      <w:r>
        <w:rPr>
          <w:rFonts w:ascii="Arial" w:hAnsi="Arial" w:eastAsia="Arial"/>
          <w:color w:val="000000"/>
          <w:spacing w:val="-4"/>
          <w:w w:val="100"/>
          <w:sz w:val="24"/>
          <w:vertAlign w:val="baseline"/>
          <w:lang w:val="en-US"/>
        </w:rPr>
        <w:t xml:space="preserve">7 NY3d 288 (2006) (overruling </w:t>
      </w:r>
      <w:r>
        <w:rPr>
          <w:rFonts w:ascii="Arial" w:hAnsi="Arial" w:eastAsia="Arial"/>
          <w:i w:val="true"/>
          <w:color w:val="000000"/>
          <w:spacing w:val="-4"/>
          <w:w w:val="100"/>
          <w:sz w:val="24"/>
          <w:vertAlign w:val="baseline"/>
          <w:lang w:val="en-US"/>
        </w:rPr>
        <w:t xml:space="preserve">People v Register</w:t>
      </w:r>
      <w:r>
        <w:rPr>
          <w:rFonts w:ascii="Arial" w:hAnsi="Arial" w:eastAsia="Arial"/>
          <w:color w:val="000000"/>
          <w:spacing w:val="-4"/>
          <w:w w:val="100"/>
          <w:sz w:val="24"/>
          <w:vertAlign w:val="baseline"/>
          <w:lang w:val="en-US"/>
        </w:rPr>
        <w:t xml:space="preserve">, 60 NY2d 270 (1983) by holding that “depraved indifference to human life is a culpable mental state”) and the cases decided with </w:t>
      </w:r>
      <w:r>
        <w:rPr>
          <w:rFonts w:ascii="Arial" w:hAnsi="Arial" w:eastAsia="Arial"/>
          <w:i w:val="true"/>
          <w:color w:val="000000"/>
          <w:spacing w:val="-4"/>
          <w:w w:val="100"/>
          <w:sz w:val="24"/>
          <w:vertAlign w:val="baseline"/>
          <w:lang w:val="en-US"/>
        </w:rPr>
        <w:t xml:space="preserve">Feingold: People v Mancini, </w:t>
      </w:r>
      <w:r>
        <w:rPr>
          <w:rFonts w:ascii="Arial" w:hAnsi="Arial" w:eastAsia="Arial"/>
          <w:color w:val="000000"/>
          <w:spacing w:val="-4"/>
          <w:w w:val="100"/>
          <w:sz w:val="24"/>
          <w:vertAlign w:val="baseline"/>
          <w:lang w:val="en-US"/>
        </w:rPr>
        <w:t xml:space="preserve">7 NY3d 767 (2006) (leaving a victim to die is not depraved indifference murder); and </w:t>
      </w:r>
      <w:r>
        <w:rPr>
          <w:rFonts w:ascii="Arial" w:hAnsi="Arial" w:eastAsia="Arial"/>
          <w:i w:val="true"/>
          <w:color w:val="000000"/>
          <w:spacing w:val="-4"/>
          <w:w w:val="100"/>
          <w:sz w:val="24"/>
          <w:vertAlign w:val="baseline"/>
          <w:lang w:val="en-US"/>
        </w:rPr>
        <w:t xml:space="preserve">People v Swinton, </w:t>
      </w:r>
      <w:r>
        <w:rPr>
          <w:rFonts w:ascii="Arial" w:hAnsi="Arial" w:eastAsia="Arial"/>
          <w:color w:val="000000"/>
          <w:spacing w:val="-4"/>
          <w:w w:val="100"/>
          <w:sz w:val="24"/>
          <w:vertAlign w:val="baseline"/>
          <w:lang w:val="en-US"/>
        </w:rPr>
        <w:t xml:space="preserve">7 NY3d 776 (2006)(the conviction for depraved indifference assault was modified to assault in the third degree because the evidence was insufficient to conclude that the parents of the victim acted with depraved indifference by feeding the child food which resulted in the child’s severe malnutrition). </w:t>
      </w:r>
      <w:r>
        <w:rPr>
          <w:rFonts w:ascii="Arial" w:hAnsi="Arial" w:eastAsia="Arial"/>
          <w:i w:val="true"/>
          <w:color w:val="000000"/>
          <w:spacing w:val="-4"/>
          <w:w w:val="100"/>
          <w:sz w:val="24"/>
          <w:vertAlign w:val="baseline"/>
          <w:lang w:val="en-US"/>
        </w:rPr>
        <w:t xml:space="preserve">See also People v Suarez, </w:t>
      </w:r>
      <w:r>
        <w:rPr>
          <w:rFonts w:ascii="Arial" w:hAnsi="Arial" w:eastAsia="Arial"/>
          <w:color w:val="000000"/>
          <w:spacing w:val="-4"/>
          <w:w w:val="100"/>
          <w:sz w:val="24"/>
          <w:vertAlign w:val="baseline"/>
          <w:lang w:val="en-US"/>
        </w:rPr>
        <w:t xml:space="preserve">6 NY3d 202 (2005); </w:t>
      </w:r>
      <w:r>
        <w:rPr>
          <w:rFonts w:ascii="Arial" w:hAnsi="Arial" w:eastAsia="Arial"/>
          <w:i w:val="true"/>
          <w:color w:val="000000"/>
          <w:spacing w:val="-4"/>
          <w:w w:val="100"/>
          <w:sz w:val="24"/>
          <w:vertAlign w:val="baseline"/>
          <w:lang w:val="en-US"/>
        </w:rPr>
        <w:t xml:space="preserve">People v Payne</w:t>
      </w:r>
      <w:r>
        <w:rPr>
          <w:rFonts w:ascii="Arial" w:hAnsi="Arial" w:eastAsia="Arial"/>
          <w:color w:val="000000"/>
          <w:spacing w:val="-4"/>
          <w:w w:val="100"/>
          <w:sz w:val="24"/>
          <w:vertAlign w:val="baseline"/>
          <w:lang w:val="en-US"/>
        </w:rPr>
        <w:t xml:space="preserve">, 3 NY3d 266 (2004); </w:t>
      </w:r>
      <w:r>
        <w:rPr>
          <w:rFonts w:ascii="Arial" w:hAnsi="Arial" w:eastAsia="Arial"/>
          <w:i w:val="true"/>
          <w:color w:val="000000"/>
          <w:spacing w:val="-4"/>
          <w:w w:val="100"/>
          <w:sz w:val="24"/>
          <w:vertAlign w:val="baseline"/>
          <w:lang w:val="en-US"/>
        </w:rPr>
        <w:t xml:space="preserve">People v Gonzalez</w:t>
      </w:r>
      <w:r>
        <w:rPr>
          <w:rFonts w:ascii="Arial" w:hAnsi="Arial" w:eastAsia="Arial"/>
          <w:color w:val="000000"/>
          <w:spacing w:val="-4"/>
          <w:w w:val="100"/>
          <w:sz w:val="24"/>
          <w:vertAlign w:val="baseline"/>
          <w:lang w:val="en-US"/>
        </w:rPr>
        <w:t xml:space="preserve">, 1 NY3d 464 (2004); </w:t>
      </w:r>
      <w:r>
        <w:rPr>
          <w:rFonts w:ascii="Arial" w:hAnsi="Arial" w:eastAsia="Arial"/>
          <w:i w:val="true"/>
          <w:color w:val="000000"/>
          <w:spacing w:val="-4"/>
          <w:w w:val="100"/>
          <w:sz w:val="24"/>
          <w:vertAlign w:val="baseline"/>
          <w:lang w:val="en-US"/>
        </w:rPr>
        <w:t xml:space="preserve">People v Hafeez</w:t>
      </w:r>
      <w:r>
        <w:rPr>
          <w:rFonts w:ascii="Arial" w:hAnsi="Arial" w:eastAsia="Arial"/>
          <w:color w:val="000000"/>
          <w:spacing w:val="-4"/>
          <w:w w:val="100"/>
          <w:sz w:val="24"/>
          <w:vertAlign w:val="baseline"/>
          <w:lang w:val="en-US"/>
        </w:rPr>
        <w:t xml:space="preserve">, 100 NY2d 253 (2003).</w:t>
      </w:r>
    </w:p>
    <w:p>
      <w:pPr>
        <w:pageBreakBefore w:val="false"/>
        <w:spacing w:before="234" w:after="0" w:line="279" w:lineRule="exact"/>
        <w:ind w:right="0" w:left="0" w:firstLine="144"/>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2</w:t>
      </w:r>
      <w:r>
        <w:rPr>
          <w:rFonts w:ascii="Arial" w:hAnsi="Arial" w:eastAsia="Arial"/>
          <w:color w:val="000000"/>
          <w:spacing w:val="0"/>
          <w:w w:val="100"/>
          <w:sz w:val="24"/>
          <w:vertAlign w:val="baseline"/>
          <w:lang w:val="en-US"/>
        </w:rPr>
        <w:t xml:space="preserve"> The 2012 revision was for the purpose of adding language from </w:t>
      </w:r>
      <w:r>
        <w:rPr>
          <w:rFonts w:ascii="Arial" w:hAnsi="Arial" w:eastAsia="Arial"/>
          <w:i w:val="true"/>
          <w:color w:val="000000"/>
          <w:spacing w:val="0"/>
          <w:w w:val="100"/>
          <w:sz w:val="24"/>
          <w:vertAlign w:val="baseline"/>
          <w:lang w:val="en-US"/>
        </w:rPr>
        <w:t xml:space="preserve">People v Lewie, </w:t>
      </w:r>
      <w:r>
        <w:rPr>
          <w:rFonts w:ascii="Arial" w:hAnsi="Arial" w:eastAsia="Arial"/>
          <w:color w:val="000000"/>
          <w:spacing w:val="0"/>
          <w:w w:val="100"/>
          <w:sz w:val="24"/>
          <w:vertAlign w:val="baseline"/>
          <w:lang w:val="en-US"/>
        </w:rPr>
        <w:t xml:space="preserve">17 NY3d 348 (2011), on the meaning of depravity [</w:t>
      </w:r>
      <w:r>
        <w:rPr>
          <w:rFonts w:ascii="Arial" w:hAnsi="Arial" w:eastAsia="Arial"/>
          <w:i w:val="true"/>
          <w:color w:val="000000"/>
          <w:spacing w:val="0"/>
          <w:w w:val="100"/>
          <w:sz w:val="24"/>
          <w:vertAlign w:val="baseline"/>
          <w:lang w:val="en-US"/>
        </w:rPr>
        <w:t xml:space="preserve">See </w:t>
      </w:r>
      <w:r>
        <w:rPr>
          <w:rFonts w:ascii="Arial" w:hAnsi="Arial" w:eastAsia="Arial"/>
          <w:color w:val="000000"/>
          <w:spacing w:val="0"/>
          <w:w w:val="100"/>
          <w:sz w:val="24"/>
          <w:vertAlign w:val="baseline"/>
          <w:lang w:val="en-US"/>
        </w:rPr>
        <w:t xml:space="preserve">text to footnote ten], and to expand footnote 14.</w:t>
      </w:r>
    </w:p>
    <w:p>
      <w:pPr>
        <w:pageBreakBefore w:val="false"/>
        <w:spacing w:before="243" w:after="0" w:line="277" w:lineRule="exact"/>
        <w:ind w:right="0" w:left="0" w:firstLine="144"/>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3</w:t>
      </w:r>
      <w:r>
        <w:rPr>
          <w:rFonts w:ascii="Arial" w:hAnsi="Arial" w:eastAsia="Arial"/>
          <w:color w:val="000000"/>
          <w:spacing w:val="0"/>
          <w:w w:val="100"/>
          <w:sz w:val="24"/>
          <w:vertAlign w:val="baseline"/>
          <w:lang w:val="en-US"/>
        </w:rPr>
        <w:t xml:space="preserve"> For clarity, the words "that person [or a third person]" have been substituted for the statutory words: "another person."</w:t>
      </w:r>
    </w:p>
    <w:p>
      <w:pPr>
        <w:pageBreakBefore w:val="false"/>
        <w:spacing w:before="234" w:after="0" w:line="277" w:lineRule="exact"/>
        <w:ind w:right="0" w:left="0" w:firstLine="144"/>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4</w:t>
      </w:r>
      <w:r>
        <w:rPr>
          <w:rFonts w:ascii="Arial" w:hAnsi="Arial" w:eastAsia="Arial"/>
          <w:color w:val="000000"/>
          <w:spacing w:val="0"/>
          <w:w w:val="100"/>
          <w:sz w:val="24"/>
          <w:vertAlign w:val="baseline"/>
          <w:lang w:val="en-US"/>
        </w:rPr>
        <w:t xml:space="preserve"> If “causation,” "death," or “person” is in issue and thus needs to be charged, see the definitions for those terms in the Additional Charges at the end of the charges for this article.</w:t>
      </w:r>
    </w:p>
    <w:p>
      <w:pPr>
        <w:sectPr>
          <w:type w:val="nextPage"/>
          <w:pgSz w:w="12240" w:h="15840" w:orient="portrait"/>
          <w:pgMar w:bottom="664" w:top="1080" w:right="2140" w:left="2160" w:header="720" w:footer="720"/>
          <w:titlePg w:val="false"/>
          <w:textDirection w:val="lrTb"/>
        </w:sectPr>
      </w:pPr>
    </w:p>
    <w:p>
      <w:pPr>
        <w:pageBreakBefore w:val="false"/>
        <w:spacing w:before="2" w:after="0" w:line="324" w:lineRule="exact"/>
        <w:ind w:right="0" w:left="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disfigurement, or protracted impairment of health or protracted loss or impairment of the function of any bodily organ.</w:t>
      </w:r>
      <w:r>
        <w:rPr>
          <w:rFonts w:ascii="Arial" w:hAnsi="Arial" w:eastAsia="Arial"/>
          <w:color w:val="000000"/>
          <w:spacing w:val="0"/>
          <w:w w:val="100"/>
          <w:sz w:val="28"/>
          <w:vertAlign w:val="superscript"/>
          <w:lang w:val="en-US"/>
        </w:rPr>
        <w:t xml:space="preserve">5</w:t>
      </w:r>
      <w:r>
        <w:rPr>
          <w:rFonts w:ascii="Arial" w:hAnsi="Arial" w:eastAsia="Arial"/>
          <w:color w:val="000000"/>
          <w:spacing w:val="0"/>
          <w:w w:val="100"/>
          <w:sz w:val="17"/>
          <w:vertAlign w:val="baseline"/>
          <w:lang w:val="en-US"/>
        </w:rPr>
        <w:t xml:space="preserve">
</w:t>
      </w:r>
    </w:p>
    <w:p>
      <w:pPr>
        <w:pageBreakBefore w:val="false"/>
        <w:spacing w:before="327"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 person RECKLESSLY ENGAGES IN CONDUCT WHICH CREATES A GRAVE RISK OF DEATH TO ANOTHER PERSON when he or she:</w:t>
      </w:r>
    </w:p>
    <w:p>
      <w:pPr>
        <w:pageBreakBefore w:val="false"/>
        <w:spacing w:before="327" w:after="0" w:line="321" w:lineRule="exact"/>
        <w:ind w:right="0" w:left="720" w:firstLine="0"/>
        <w:jc w:val="both"/>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engages in conduct which creates a grave and unjustifiable risk that another person's death will occur,</w:t>
      </w:r>
    </w:p>
    <w:p>
      <w:pPr>
        <w:pageBreakBefore w:val="false"/>
        <w:spacing w:before="321" w:after="0" w:line="327"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and when he or she is aware of and consciously disregards that risk,</w:t>
      </w:r>
    </w:p>
    <w:p>
      <w:pPr>
        <w:pageBreakBefore w:val="false"/>
        <w:spacing w:before="325" w:after="0" w:line="323" w:lineRule="exact"/>
        <w:ind w:right="0" w:left="72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and when that grave and unjustifiable risk is of such nature and degree that disregard of it constitutes a gross deviation from the standard of conduct that a reasonable person would observe in the situation.</w:t>
      </w:r>
      <w:r>
        <w:rPr>
          <w:rFonts w:ascii="Arial" w:hAnsi="Arial" w:eastAsia="Arial"/>
          <w:color w:val="000000"/>
          <w:spacing w:val="0"/>
          <w:w w:val="100"/>
          <w:sz w:val="28"/>
          <w:vertAlign w:val="superscript"/>
          <w:lang w:val="en-US"/>
        </w:rPr>
        <w:t xml:space="preserve">6</w:t>
      </w:r>
      <w:r>
        <w:rPr>
          <w:rFonts w:ascii="Arial" w:hAnsi="Arial" w:eastAsia="Arial"/>
          <w:color w:val="000000"/>
          <w:spacing w:val="0"/>
          <w:w w:val="100"/>
          <w:sz w:val="17"/>
          <w:vertAlign w:val="baseline"/>
          <w:lang w:val="en-US"/>
        </w:rPr>
        <w:t xml:space="preserve">
</w:t>
      </w:r>
    </w:p>
    <w:p>
      <w:pPr>
        <w:pageBreakBefore w:val="false"/>
        <w:spacing w:before="327" w:after="0" w:line="324"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Reckless conduct that results in a grave risk of death, however, is not enough to constitute this crime. And that is true no matter how grave or substantial the risk of death was.</w:t>
      </w:r>
      <w:r>
        <w:rPr>
          <w:rFonts w:ascii="Arial" w:hAnsi="Arial" w:eastAsia="Arial"/>
          <w:color w:val="000000"/>
          <w:spacing w:val="0"/>
          <w:w w:val="100"/>
          <w:sz w:val="28"/>
          <w:vertAlign w:val="superscript"/>
          <w:lang w:val="en-US"/>
        </w:rPr>
        <w:t xml:space="preserve">7</w:t>
      </w:r>
      <w:r>
        <w:rPr>
          <w:rFonts w:ascii="Arial" w:hAnsi="Arial" w:eastAsia="Arial"/>
          <w:color w:val="000000"/>
          <w:spacing w:val="0"/>
          <w:w w:val="100"/>
          <w:sz w:val="28"/>
          <w:vertAlign w:val="baseline"/>
          <w:lang w:val="en-US"/>
        </w:rPr>
        <w:t xml:space="preserve"> To constitute this crime, the evidence must also show that the defendant acted under circumstances evincing a depraved indifference to human life.</w:t>
      </w:r>
    </w:p>
    <w:p>
      <w:pPr>
        <w:pageBreakBefore w:val="false"/>
        <w:spacing w:before="322" w:after="1454" w:line="326" w:lineRule="exact"/>
        <w:ind w:right="0" w:left="0" w:firstLine="720"/>
        <w:jc w:val="both"/>
        <w:textAlignment w:val="baseline"/>
        <w:rPr>
          <w:rFonts w:ascii="Arial" w:hAnsi="Arial" w:eastAsia="Arial"/>
          <w:color w:val="000000"/>
          <w:spacing w:val="-1"/>
          <w:w w:val="100"/>
          <w:sz w:val="28"/>
          <w:vertAlign w:val="baseline"/>
          <w:lang w:val="en-US"/>
        </w:rPr>
      </w:pPr>
      <w:r>
        <w:rPr>
          <w:rFonts w:ascii="Arial" w:hAnsi="Arial" w:eastAsia="Arial"/>
          <w:color w:val="000000"/>
          <w:spacing w:val="-1"/>
          <w:w w:val="100"/>
          <w:sz w:val="28"/>
          <w:vertAlign w:val="baseline"/>
          <w:lang w:val="en-US"/>
        </w:rPr>
        <w:t xml:space="preserve">DEPRAVED INDIFFERENCE TO HUMAN LIFE refers to a person’s state of mind in recklessly engaging in conduct which</w:t>
      </w:r>
    </w:p>
    <w:p>
      <w:pPr>
        <w:pageBreakBefore w:val="false"/>
        <w:spacing w:before="277" w:after="0" w:line="291" w:lineRule="exact"/>
        <w:ind w:right="0" w:left="144" w:firstLine="0"/>
        <w:jc w:val="left"/>
        <w:textAlignment w:val="baseline"/>
        <w:rPr>
          <w:rFonts w:ascii="Arial" w:hAnsi="Arial" w:eastAsia="Arial"/>
          <w:color w:val="000000"/>
          <w:spacing w:val="0"/>
          <w:w w:val="100"/>
          <w:sz w:val="17"/>
          <w:vertAlign w:val="baseline"/>
          <w:lang w:val="en-US"/>
        </w:rPr>
      </w:pPr>
      <w:r>
        <w:pict>
          <v:line strokeweight="1.2pt" strokecolor="#000000" from="107.75pt,565.2pt" to="252.05pt,565.2pt" style="position:absolute;mso-position-horizontal-relative:page;mso-position-vertical-relative:page;">
            <v:stroke dashstyle="solid"/>
          </v:line>
        </w:pict>
      </w:r>
      <w:r>
        <w:rPr>
          <w:rFonts w:ascii="Arial" w:hAnsi="Arial" w:eastAsia="Arial"/>
          <w:color w:val="000000"/>
          <w:spacing w:val="0"/>
          <w:w w:val="100"/>
          <w:sz w:val="17"/>
          <w:vertAlign w:val="baseline"/>
          <w:lang w:val="en-US"/>
        </w:rPr>
        <w:t xml:space="preserve">5 </w:t>
      </w:r>
      <w:r>
        <w:rPr>
          <w:rFonts w:ascii="Arial" w:hAnsi="Arial" w:eastAsia="Arial"/>
          <w:i w:val="true"/>
          <w:color w:val="000000"/>
          <w:spacing w:val="0"/>
          <w:w w:val="100"/>
          <w:sz w:val="23"/>
          <w:vertAlign w:val="baseline"/>
          <w:lang w:val="en-US"/>
        </w:rPr>
        <w:t xml:space="preserve">See </w:t>
      </w:r>
      <w:r>
        <w:rPr>
          <w:rFonts w:ascii="Arial" w:hAnsi="Arial" w:eastAsia="Arial"/>
          <w:color w:val="000000"/>
          <w:spacing w:val="0"/>
          <w:w w:val="100"/>
          <w:sz w:val="23"/>
          <w:vertAlign w:val="baseline"/>
          <w:lang w:val="en-US"/>
        </w:rPr>
        <w:t xml:space="preserve">Penal Law § 10.00 (10)</w:t>
      </w:r>
      <w:r>
        <w:rPr>
          <w:rFonts w:ascii="Arial" w:hAnsi="Arial" w:eastAsia="Arial"/>
          <w:color w:val="000000"/>
          <w:spacing w:val="0"/>
          <w:w w:val="100"/>
          <w:sz w:val="19"/>
          <w:vertAlign w:val="baseline"/>
          <w:lang w:val="en-US"/>
        </w:rPr>
        <w:t xml:space="preserve">.</w:t>
      </w:r>
    </w:p>
    <w:p>
      <w:pPr>
        <w:pageBreakBefore w:val="false"/>
        <w:spacing w:before="258" w:after="0" w:line="276" w:lineRule="exact"/>
        <w:ind w:right="0" w:left="0" w:firstLine="144"/>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6</w:t>
      </w:r>
      <w:r>
        <w:rPr>
          <w:rFonts w:ascii="Arial" w:hAnsi="Arial" w:eastAsia="Arial"/>
          <w:i w:val="true"/>
          <w:color w:val="000000"/>
          <w:spacing w:val="0"/>
          <w:w w:val="100"/>
          <w:sz w:val="24"/>
          <w:vertAlign w:val="baseline"/>
          <w:lang w:val="en-US"/>
        </w:rPr>
        <w:t xml:space="preserve"> See </w:t>
      </w:r>
      <w:r>
        <w:rPr>
          <w:rFonts w:ascii="Arial" w:hAnsi="Arial" w:eastAsia="Arial"/>
          <w:color w:val="000000"/>
          <w:spacing w:val="0"/>
          <w:w w:val="100"/>
          <w:sz w:val="24"/>
          <w:vertAlign w:val="baseline"/>
          <w:lang w:val="en-US"/>
        </w:rPr>
        <w:t xml:space="preserve">Penal Law § 15.05 (3); </w:t>
      </w:r>
      <w:r>
        <w:rPr>
          <w:rFonts w:ascii="Arial" w:hAnsi="Arial" w:eastAsia="Arial"/>
          <w:i w:val="true"/>
          <w:color w:val="000000"/>
          <w:spacing w:val="0"/>
          <w:w w:val="100"/>
          <w:sz w:val="24"/>
          <w:vertAlign w:val="baseline"/>
          <w:lang w:val="en-US"/>
        </w:rPr>
        <w:t xml:space="preserve">People v Boutin, </w:t>
      </w:r>
      <w:r>
        <w:rPr>
          <w:rFonts w:ascii="Arial" w:hAnsi="Arial" w:eastAsia="Arial"/>
          <w:color w:val="000000"/>
          <w:spacing w:val="0"/>
          <w:w w:val="100"/>
          <w:sz w:val="24"/>
          <w:vertAlign w:val="baseline"/>
          <w:lang w:val="en-US"/>
        </w:rPr>
        <w:t xml:space="preserve">75 NY2d 692, 696 (1990). </w:t>
      </w:r>
      <w:r>
        <w:rPr>
          <w:rFonts w:ascii="Arial" w:hAnsi="Arial" w:eastAsia="Arial"/>
          <w:i w:val="true"/>
          <w:color w:val="000000"/>
          <w:spacing w:val="0"/>
          <w:w w:val="100"/>
          <w:sz w:val="24"/>
          <w:vertAlign w:val="baseline"/>
          <w:lang w:val="en-US"/>
        </w:rPr>
        <w:t xml:space="preserve">See also </w:t>
      </w:r>
      <w:r>
        <w:rPr>
          <w:rFonts w:ascii="Arial" w:hAnsi="Arial" w:eastAsia="Arial"/>
          <w:color w:val="000000"/>
          <w:spacing w:val="0"/>
          <w:w w:val="100"/>
          <w:sz w:val="24"/>
          <w:vertAlign w:val="baseline"/>
          <w:lang w:val="en-US"/>
        </w:rPr>
        <w:t xml:space="preserve">Hafeez, 100 NY2d at 259; </w:t>
      </w:r>
      <w:r>
        <w:rPr>
          <w:rFonts w:ascii="Arial" w:hAnsi="Arial" w:eastAsia="Arial"/>
          <w:i w:val="true"/>
          <w:color w:val="000000"/>
          <w:spacing w:val="0"/>
          <w:w w:val="100"/>
          <w:sz w:val="24"/>
          <w:vertAlign w:val="baseline"/>
          <w:lang w:val="en-US"/>
        </w:rPr>
        <w:t xml:space="preserve">People v Sanchez</w:t>
      </w:r>
      <w:r>
        <w:rPr>
          <w:rFonts w:ascii="Arial" w:hAnsi="Arial" w:eastAsia="Arial"/>
          <w:color w:val="000000"/>
          <w:spacing w:val="0"/>
          <w:w w:val="100"/>
          <w:sz w:val="24"/>
          <w:vertAlign w:val="baseline"/>
          <w:lang w:val="en-US"/>
        </w:rPr>
        <w:t xml:space="preserve">, 98 NY2d 373 (2002) overruled on other grounds by </w:t>
      </w:r>
      <w:r>
        <w:rPr>
          <w:rFonts w:ascii="Arial" w:hAnsi="Arial" w:eastAsia="Arial"/>
          <w:i w:val="true"/>
          <w:color w:val="000000"/>
          <w:spacing w:val="0"/>
          <w:w w:val="100"/>
          <w:sz w:val="24"/>
          <w:vertAlign w:val="baseline"/>
          <w:lang w:val="en-US"/>
        </w:rPr>
        <w:t xml:space="preserve">Feingold.</w:t>
      </w:r>
    </w:p>
    <w:p>
      <w:pPr>
        <w:pageBreakBefore w:val="false"/>
        <w:spacing w:before="249" w:after="0" w:line="276" w:lineRule="exact"/>
        <w:ind w:right="0" w:left="0" w:firstLine="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7</w:t>
      </w:r>
      <w:r>
        <w:rPr>
          <w:rFonts w:ascii="Arial" w:hAnsi="Arial" w:eastAsia="Arial"/>
          <w:color w:val="000000"/>
          <w:spacing w:val="0"/>
          <w:w w:val="100"/>
          <w:sz w:val="24"/>
          <w:vertAlign w:val="baseline"/>
          <w:lang w:val="en-US"/>
        </w:rPr>
        <w:t xml:space="preserve"> “Reckless homicide cannot be elevated into depraved indifference murder merely because the actions of the defendant created a risk of death, however grave or substantial that risk may have been” </w:t>
      </w:r>
      <w:r>
        <w:rPr>
          <w:rFonts w:ascii="Arial" w:hAnsi="Arial" w:eastAsia="Arial"/>
          <w:i w:val="true"/>
          <w:color w:val="000000"/>
          <w:spacing w:val="0"/>
          <w:w w:val="100"/>
          <w:sz w:val="24"/>
          <w:vertAlign w:val="baseline"/>
          <w:lang w:val="en-US"/>
        </w:rPr>
        <w:t xml:space="preserve">(Suarez</w:t>
      </w:r>
      <w:r>
        <w:rPr>
          <w:rFonts w:ascii="Arial" w:hAnsi="Arial" w:eastAsia="Arial"/>
          <w:color w:val="000000"/>
          <w:spacing w:val="0"/>
          <w:w w:val="100"/>
          <w:sz w:val="24"/>
          <w:vertAlign w:val="baseline"/>
          <w:lang w:val="en-US"/>
        </w:rPr>
        <w:t xml:space="preserve">, 6 NY3d at 213).</w:t>
      </w:r>
    </w:p>
    <w:p>
      <w:pPr>
        <w:pageBreakBefore w:val="false"/>
        <w:spacing w:before="239" w:after="0" w:line="227"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p>
      <w:pPr>
        <w:sectPr>
          <w:type w:val="nextPage"/>
          <w:pgSz w:w="12240" w:h="15840" w:orient="portrait"/>
          <w:pgMar w:bottom="664" w:top="1080" w:right="2145" w:left="2155" w:header="720" w:footer="720"/>
          <w:titlePg w:val="false"/>
          <w:textDirection w:val="lrTb"/>
        </w:sectPr>
      </w:pPr>
    </w:p>
    <w:p>
      <w:pPr>
        <w:pageBreakBefore w:val="false"/>
        <w:spacing w:before="29" w:after="264" w:line="325" w:lineRule="exact"/>
        <w:ind w:right="0" w:left="0" w:firstLine="0"/>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creates a grave risk of death.</w:t>
      </w:r>
      <w:r>
        <w:rPr>
          <w:rFonts w:ascii="Arial" w:hAnsi="Arial" w:eastAsia="Arial"/>
          <w:color w:val="000000"/>
          <w:spacing w:val="-3"/>
          <w:w w:val="100"/>
          <w:sz w:val="28"/>
          <w:vertAlign w:val="superscript"/>
          <w:lang w:val="en-US"/>
        </w:rPr>
        <w:t xml:space="preserve">8</w:t>
      </w:r>
      <w:r>
        <w:rPr>
          <w:rFonts w:ascii="Arial" w:hAnsi="Arial" w:eastAsia="Arial"/>
          <w:color w:val="000000"/>
          <w:spacing w:val="-3"/>
          <w:w w:val="100"/>
          <w:sz w:val="28"/>
          <w:vertAlign w:val="baseline"/>
          <w:lang w:val="en-US"/>
        </w:rPr>
        <w:t xml:space="preserve"> A person has a depraved indifference to human life when that person has an utter disregard for the value of human life – a willingness to act, not because he or she means to cause grievous harm [to the person who is injured], but because he or she simply does not care whether or not grievous harm will result.</w:t>
      </w:r>
      <w:r>
        <w:rPr>
          <w:rFonts w:ascii="Arial" w:hAnsi="Arial" w:eastAsia="Arial"/>
          <w:color w:val="000000"/>
          <w:spacing w:val="-3"/>
          <w:w w:val="100"/>
          <w:sz w:val="28"/>
          <w:vertAlign w:val="superscript"/>
          <w:lang w:val="en-US"/>
        </w:rPr>
        <w:t xml:space="preserve">9</w:t>
      </w:r>
      <w:r>
        <w:rPr>
          <w:rFonts w:ascii="Arial" w:hAnsi="Arial" w:eastAsia="Arial"/>
          <w:color w:val="000000"/>
          <w:spacing w:val="-3"/>
          <w:w w:val="100"/>
          <w:sz w:val="28"/>
          <w:vertAlign w:val="baseline"/>
          <w:lang w:val="en-US"/>
        </w:rPr>
        <w:t xml:space="preserve"> In other words, a person who is depravedly indifferent is not just willing to take a grossly unreasonable risk to human life - - that person does not care how the risk turns out.</w:t>
      </w:r>
      <w:r>
        <w:rPr>
          <w:rFonts w:ascii="Arial" w:hAnsi="Arial" w:eastAsia="Arial"/>
          <w:color w:val="000000"/>
          <w:spacing w:val="-3"/>
          <w:w w:val="100"/>
          <w:sz w:val="28"/>
          <w:vertAlign w:val="superscript"/>
          <w:lang w:val="en-US"/>
        </w:rPr>
        <w:t xml:space="preserve">10</w:t>
      </w:r>
      <w:r>
        <w:rPr>
          <w:rFonts w:ascii="Arial" w:hAnsi="Arial" w:eastAsia="Arial"/>
          <w:color w:val="000000"/>
          <w:spacing w:val="-3"/>
          <w:w w:val="100"/>
          <w:sz w:val="28"/>
          <w:vertAlign w:val="baseline"/>
          <w:lang w:val="en-US"/>
        </w:rPr>
        <w:t xml:space="preserve"> Depraved indifference to human life reflects a wicked, evil or inhuman state of mind, as manifested by brutal, heinous and despicable acts. It is evinced by conduct that is wanton, deficient in a moral sense of concern, and devoid of regard for the life or lives of others. </w:t>
      </w:r>
      <w:r>
        <w:rPr>
          <w:rFonts w:ascii="Arial" w:hAnsi="Arial" w:eastAsia="Arial"/>
          <w:color w:val="000000"/>
          <w:spacing w:val="-3"/>
          <w:w w:val="100"/>
          <w:sz w:val="28"/>
          <w:vertAlign w:val="superscript"/>
          <w:lang w:val="en-US"/>
        </w:rPr>
        <w:t xml:space="preserve">11</w:t>
      </w:r>
      <w:r>
        <w:rPr>
          <w:rFonts w:ascii="Arial" w:hAnsi="Arial" w:eastAsia="Arial"/>
          <w:color w:val="000000"/>
          <w:spacing w:val="-3"/>
          <w:w w:val="100"/>
          <w:sz w:val="17"/>
          <w:vertAlign w:val="baseline"/>
          <w:lang w:val="en-US"/>
        </w:rPr>
        <w:t xml:space="preserve">
</w:t>
      </w:r>
    </w:p>
    <w:p>
      <w:pPr>
        <w:pageBreakBefore w:val="false"/>
        <w:spacing w:before="257" w:after="0" w:line="276" w:lineRule="exact"/>
        <w:ind w:right="0" w:left="0" w:firstLine="216"/>
        <w:jc w:val="both"/>
        <w:textAlignment w:val="baseline"/>
        <w:rPr>
          <w:rFonts w:ascii="Arial" w:hAnsi="Arial" w:eastAsia="Arial"/>
          <w:color w:val="000000"/>
          <w:spacing w:val="0"/>
          <w:w w:val="100"/>
          <w:sz w:val="14"/>
          <w:vertAlign w:val="superscript"/>
          <w:lang w:val="en-US"/>
        </w:rPr>
      </w:pPr>
      <w:r>
        <w:pict>
          <v:line strokeweight="1.2pt" strokecolor="#000000" from="107.85pt,279.1pt" to="252.05pt,279.1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8</w:t>
      </w:r>
      <w:r>
        <w:rPr>
          <w:rFonts w:ascii="Arial" w:hAnsi="Arial" w:eastAsia="Arial"/>
          <w:color w:val="000000"/>
          <w:spacing w:val="0"/>
          <w:w w:val="100"/>
          <w:sz w:val="24"/>
          <w:vertAlign w:val="baseline"/>
          <w:lang w:val="en-US"/>
        </w:rPr>
        <w:t xml:space="preserve"> “We say today explicitly...: depraved indifference to human life is a culpable mental state” </w:t>
      </w:r>
      <w:r>
        <w:rPr>
          <w:rFonts w:ascii="Arial" w:hAnsi="Arial" w:eastAsia="Arial"/>
          <w:i w:val="true"/>
          <w:color w:val="000000"/>
          <w:spacing w:val="0"/>
          <w:w w:val="100"/>
          <w:sz w:val="24"/>
          <w:vertAlign w:val="baseline"/>
          <w:lang w:val="en-US"/>
        </w:rPr>
        <w:t xml:space="preserve">(Feingold</w:t>
      </w:r>
      <w:r>
        <w:rPr>
          <w:rFonts w:ascii="Arial" w:hAnsi="Arial" w:eastAsia="Arial"/>
          <w:color w:val="000000"/>
          <w:spacing w:val="0"/>
          <w:w w:val="100"/>
          <w:sz w:val="24"/>
          <w:vertAlign w:val="baseline"/>
          <w:lang w:val="en-US"/>
        </w:rPr>
        <w:t xml:space="preserve">, 7 NY3d at 294).</w:t>
      </w:r>
    </w:p>
    <w:p>
      <w:pPr>
        <w:pageBreakBefore w:val="false"/>
        <w:spacing w:before="240" w:after="0" w:line="276" w:lineRule="exact"/>
        <w:ind w:right="0" w:left="0" w:firstLine="144"/>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9</w:t>
      </w:r>
      <w:r>
        <w:rPr>
          <w:rFonts w:ascii="Arial" w:hAnsi="Arial" w:eastAsia="Arial"/>
          <w:color w:val="000000"/>
          <w:spacing w:val="0"/>
          <w:w w:val="100"/>
          <w:sz w:val="24"/>
          <w:vertAlign w:val="baseline"/>
          <w:lang w:val="en-US"/>
        </w:rPr>
        <w:t xml:space="preserve"> "...'depraved indifference is best understood as an utter disregard for the value of human life– a willingness to act not because one intends harm, but because one simply doesn't care whether grievous harm results or not'" (</w:t>
      </w:r>
      <w:r>
        <w:rPr>
          <w:rFonts w:ascii="Arial" w:hAnsi="Arial" w:eastAsia="Arial"/>
          <w:i w:val="true"/>
          <w:color w:val="000000"/>
          <w:spacing w:val="0"/>
          <w:w w:val="100"/>
          <w:sz w:val="24"/>
          <w:vertAlign w:val="baseline"/>
          <w:lang w:val="en-US"/>
        </w:rPr>
        <w:t xml:space="preserve">Feingold </w:t>
      </w:r>
      <w:r>
        <w:rPr>
          <w:rFonts w:ascii="Arial" w:hAnsi="Arial" w:eastAsia="Arial"/>
          <w:color w:val="000000"/>
          <w:spacing w:val="0"/>
          <w:w w:val="100"/>
          <w:sz w:val="24"/>
          <w:vertAlign w:val="baseline"/>
          <w:lang w:val="en-US"/>
        </w:rPr>
        <w:t xml:space="preserve">at 296, quoting </w:t>
      </w:r>
      <w:r>
        <w:rPr>
          <w:rFonts w:ascii="Arial" w:hAnsi="Arial" w:eastAsia="Arial"/>
          <w:i w:val="true"/>
          <w:color w:val="000000"/>
          <w:spacing w:val="0"/>
          <w:w w:val="100"/>
          <w:sz w:val="24"/>
          <w:vertAlign w:val="baseline"/>
          <w:lang w:val="en-US"/>
        </w:rPr>
        <w:t xml:space="preserve">Suarez</w:t>
      </w:r>
      <w:r>
        <w:rPr>
          <w:rFonts w:ascii="Arial" w:hAnsi="Arial" w:eastAsia="Arial"/>
          <w:color w:val="000000"/>
          <w:spacing w:val="0"/>
          <w:w w:val="100"/>
          <w:sz w:val="24"/>
          <w:vertAlign w:val="baseline"/>
          <w:lang w:val="en-US"/>
        </w:rPr>
        <w:t xml:space="preserve">, 6 N.Y.3d at 214).</w:t>
      </w:r>
    </w:p>
    <w:p>
      <w:pPr>
        <w:pageBreakBefore w:val="false"/>
        <w:spacing w:before="240" w:after="0" w:line="276" w:lineRule="exact"/>
        <w:ind w:right="0" w:left="144" w:firstLine="0"/>
        <w:jc w:val="left"/>
        <w:textAlignment w:val="baseline"/>
        <w:rPr>
          <w:rFonts w:ascii="Arial" w:hAnsi="Arial" w:eastAsia="Arial"/>
          <w:color w:val="000000"/>
          <w:spacing w:val="1"/>
          <w:w w:val="100"/>
          <w:sz w:val="14"/>
          <w:vertAlign w:val="superscript"/>
          <w:lang w:val="en-US"/>
        </w:rPr>
      </w:pPr>
      <w:r>
        <w:rPr>
          <w:rFonts w:ascii="Arial" w:hAnsi="Arial" w:eastAsia="Arial"/>
          <w:color w:val="000000"/>
          <w:spacing w:val="1"/>
          <w:w w:val="100"/>
          <w:sz w:val="14"/>
          <w:vertAlign w:val="superscript"/>
          <w:lang w:val="en-US"/>
        </w:rPr>
        <w:t xml:space="preserve">10</w:t>
      </w:r>
      <w:r>
        <w:rPr>
          <w:rFonts w:ascii="Arial" w:hAnsi="Arial" w:eastAsia="Arial"/>
          <w:i w:val="true"/>
          <w:color w:val="000000"/>
          <w:spacing w:val="1"/>
          <w:w w:val="100"/>
          <w:sz w:val="24"/>
          <w:vertAlign w:val="baseline"/>
          <w:lang w:val="en-US"/>
        </w:rPr>
        <w:t xml:space="preserve"> People v Lewie, </w:t>
      </w:r>
      <w:r>
        <w:rPr>
          <w:rFonts w:ascii="Arial" w:hAnsi="Arial" w:eastAsia="Arial"/>
          <w:color w:val="000000"/>
          <w:spacing w:val="1"/>
          <w:w w:val="100"/>
          <w:sz w:val="24"/>
          <w:vertAlign w:val="baseline"/>
          <w:lang w:val="en-US"/>
        </w:rPr>
        <w:t xml:space="preserve">17 NY3d at 359, </w:t>
      </w:r>
      <w:r>
        <w:rPr>
          <w:rFonts w:ascii="Arial" w:hAnsi="Arial" w:eastAsia="Arial"/>
          <w:i w:val="true"/>
          <w:color w:val="000000"/>
          <w:spacing w:val="1"/>
          <w:w w:val="100"/>
          <w:sz w:val="24"/>
          <w:vertAlign w:val="baseline"/>
          <w:lang w:val="en-US"/>
        </w:rPr>
        <w:t xml:space="preserve">supra</w:t>
      </w:r>
      <w:r>
        <w:rPr>
          <w:rFonts w:ascii="Arial" w:hAnsi="Arial" w:eastAsia="Arial"/>
          <w:color w:val="000000"/>
          <w:spacing w:val="1"/>
          <w:w w:val="100"/>
          <w:sz w:val="24"/>
          <w:vertAlign w:val="baseline"/>
          <w:lang w:val="en-US"/>
        </w:rPr>
        <w:t xml:space="preserve">.</w:t>
      </w:r>
    </w:p>
    <w:p>
      <w:pPr>
        <w:pageBreakBefore w:val="false"/>
        <w:spacing w:before="247" w:after="0" w:line="276" w:lineRule="exact"/>
        <w:ind w:right="0" w:left="0" w:firstLine="216"/>
        <w:jc w:val="both"/>
        <w:textAlignment w:val="baseline"/>
        <w:rPr>
          <w:rFonts w:ascii="Arial" w:hAnsi="Arial" w:eastAsia="Arial"/>
          <w:color w:val="000000"/>
          <w:spacing w:val="-2"/>
          <w:w w:val="100"/>
          <w:sz w:val="14"/>
          <w:vertAlign w:val="superscript"/>
          <w:lang w:val="en-US"/>
        </w:rPr>
      </w:pPr>
      <w:r>
        <w:rPr>
          <w:rFonts w:ascii="Arial" w:hAnsi="Arial" w:eastAsia="Arial"/>
          <w:color w:val="000000"/>
          <w:spacing w:val="-2"/>
          <w:w w:val="100"/>
          <w:sz w:val="14"/>
          <w:vertAlign w:val="superscript"/>
          <w:lang w:val="en-US"/>
        </w:rPr>
        <w:t xml:space="preserve">11</w:t>
      </w:r>
      <w:r>
        <w:rPr>
          <w:rFonts w:ascii="Arial" w:hAnsi="Arial" w:eastAsia="Arial"/>
          <w:color w:val="000000"/>
          <w:spacing w:val="-2"/>
          <w:w w:val="100"/>
          <w:sz w:val="24"/>
          <w:vertAlign w:val="baseline"/>
          <w:lang w:val="en-US"/>
        </w:rPr>
        <w:t xml:space="preserve"> “Reflecting wickedness, evil or inhumanity, as manifested by brutal, heinous and despicable acts, depraved indifference is embodied in conduct that is ‘so wanton, so deficient in a moral sense of concern, so devoid of regard of the life or lives of others, and so blameworthy’ as to render the actor as culpable as one whose conscious objective is to kill” (</w:t>
      </w:r>
      <w:r>
        <w:rPr>
          <w:rFonts w:ascii="Arial" w:hAnsi="Arial" w:eastAsia="Arial"/>
          <w:i w:val="true"/>
          <w:color w:val="000000"/>
          <w:spacing w:val="-2"/>
          <w:w w:val="100"/>
          <w:sz w:val="24"/>
          <w:vertAlign w:val="baseline"/>
          <w:lang w:val="en-US"/>
        </w:rPr>
        <w:t xml:space="preserve">Suarez, </w:t>
      </w:r>
      <w:r>
        <w:rPr>
          <w:rFonts w:ascii="Arial" w:hAnsi="Arial" w:eastAsia="Arial"/>
          <w:color w:val="000000"/>
          <w:spacing w:val="-2"/>
          <w:w w:val="100"/>
          <w:sz w:val="24"/>
          <w:vertAlign w:val="baseline"/>
          <w:lang w:val="en-US"/>
        </w:rPr>
        <w:t xml:space="preserve">6 NY3d at 214 quoting </w:t>
      </w:r>
      <w:r>
        <w:rPr>
          <w:rFonts w:ascii="Arial" w:hAnsi="Arial" w:eastAsia="Arial"/>
          <w:i w:val="true"/>
          <w:color w:val="000000"/>
          <w:spacing w:val="-2"/>
          <w:w w:val="100"/>
          <w:sz w:val="24"/>
          <w:vertAlign w:val="baseline"/>
          <w:lang w:val="en-US"/>
        </w:rPr>
        <w:t xml:space="preserve">People v Russell, </w:t>
      </w:r>
      <w:r>
        <w:rPr>
          <w:rFonts w:ascii="Arial" w:hAnsi="Arial" w:eastAsia="Arial"/>
          <w:color w:val="000000"/>
          <w:spacing w:val="-2"/>
          <w:w w:val="100"/>
          <w:sz w:val="24"/>
          <w:vertAlign w:val="baseline"/>
          <w:lang w:val="en-US"/>
        </w:rPr>
        <w:t xml:space="preserve">91 NY2d 280, 287 (1998)).</w:t>
      </w:r>
    </w:p>
    <w:p>
      <w:pPr>
        <w:pageBreakBefore w:val="false"/>
        <w:spacing w:before="290" w:after="0" w:line="276" w:lineRule="exact"/>
        <w:ind w:right="0" w:left="0" w:firstLine="648"/>
        <w:jc w:val="both"/>
        <w:textAlignment w:val="baseline"/>
        <w:rPr>
          <w:rFonts w:ascii="Arial" w:hAnsi="Arial" w:eastAsia="Arial"/>
          <w:color w:val="000000"/>
          <w:spacing w:val="-2"/>
          <w:w w:val="100"/>
          <w:sz w:val="24"/>
          <w:vertAlign w:val="baseline"/>
          <w:lang w:val="en-US"/>
        </w:rPr>
      </w:pPr>
      <w:r>
        <w:rPr>
          <w:rFonts w:ascii="Arial" w:hAnsi="Arial" w:eastAsia="Arial"/>
          <w:color w:val="000000"/>
          <w:spacing w:val="-2"/>
          <w:w w:val="100"/>
          <w:sz w:val="24"/>
          <w:vertAlign w:val="baseline"/>
          <w:lang w:val="en-US"/>
        </w:rPr>
        <w:t xml:space="preserve">This definition also applies “when the defendant intends neither to seriously injure, nor to kill, but nevertheless abandons a helpless and vulnerable victim in circumstances where the victim is highly likely to die, the defendant’s utter callousness to the victim’s moral plight –arising from a situation created by the defendant– properly establishes depraved indifference ....” (</w:t>
      </w:r>
      <w:r>
        <w:rPr>
          <w:rFonts w:ascii="Arial" w:hAnsi="Arial" w:eastAsia="Arial"/>
          <w:i w:val="true"/>
          <w:color w:val="000000"/>
          <w:spacing w:val="-2"/>
          <w:w w:val="100"/>
          <w:sz w:val="24"/>
          <w:vertAlign w:val="baseline"/>
          <w:lang w:val="en-US"/>
        </w:rPr>
        <w:t xml:space="preserve">Suarez, </w:t>
      </w:r>
      <w:r>
        <w:rPr>
          <w:rFonts w:ascii="Arial" w:hAnsi="Arial" w:eastAsia="Arial"/>
          <w:color w:val="000000"/>
          <w:spacing w:val="-2"/>
          <w:w w:val="100"/>
          <w:sz w:val="24"/>
          <w:vertAlign w:val="baseline"/>
          <w:lang w:val="en-US"/>
        </w:rPr>
        <w:t xml:space="preserve">6 N.Y.3d 212). “[I]rrespective of what the actor does or does not do after inflicting the fatal injury, depraved indifference murder is not made out unless the core statutory requirement of depraved indifference murder is established” (</w:t>
      </w:r>
      <w:r>
        <w:rPr>
          <w:rFonts w:ascii="Arial" w:hAnsi="Arial" w:eastAsia="Arial"/>
          <w:i w:val="true"/>
          <w:color w:val="000000"/>
          <w:spacing w:val="-2"/>
          <w:w w:val="100"/>
          <w:sz w:val="24"/>
          <w:vertAlign w:val="baseline"/>
          <w:lang w:val="en-US"/>
        </w:rPr>
        <w:t xml:space="preserve">id. </w:t>
      </w:r>
      <w:r>
        <w:rPr>
          <w:rFonts w:ascii="Arial" w:hAnsi="Arial" w:eastAsia="Arial"/>
          <w:color w:val="000000"/>
          <w:spacing w:val="-2"/>
          <w:w w:val="100"/>
          <w:sz w:val="24"/>
          <w:vertAlign w:val="baseline"/>
          <w:lang w:val="en-US"/>
        </w:rPr>
        <w:t xml:space="preserve">at 210). Accordingly, this definition of “depraved indifference to human life” may also be used in what the Court of Appeals has termed to be “classic abandonment of a helpless victim” cases ( </w:t>
      </w:r>
      <w:r>
        <w:rPr>
          <w:rFonts w:ascii="Arial" w:hAnsi="Arial" w:eastAsia="Arial"/>
          <w:i w:val="true"/>
          <w:color w:val="000000"/>
          <w:spacing w:val="-2"/>
          <w:w w:val="100"/>
          <w:sz w:val="24"/>
          <w:vertAlign w:val="baseline"/>
          <w:lang w:val="en-US"/>
        </w:rPr>
        <w:t xml:space="preserve">id</w:t>
      </w:r>
      <w:r>
        <w:rPr>
          <w:rFonts w:ascii="Arial" w:hAnsi="Arial" w:eastAsia="Arial"/>
          <w:color w:val="000000"/>
          <w:spacing w:val="-2"/>
          <w:w w:val="100"/>
          <w:sz w:val="24"/>
          <w:vertAlign w:val="baseline"/>
          <w:lang w:val="en-US"/>
        </w:rPr>
        <w:t xml:space="preserve">. at 212; </w:t>
      </w:r>
      <w:r>
        <w:rPr>
          <w:rFonts w:ascii="Arial" w:hAnsi="Arial" w:eastAsia="Arial"/>
          <w:i w:val="true"/>
          <w:color w:val="000000"/>
          <w:spacing w:val="-2"/>
          <w:w w:val="100"/>
          <w:sz w:val="24"/>
          <w:vertAlign w:val="baseline"/>
          <w:lang w:val="en-US"/>
        </w:rPr>
        <w:t xml:space="preserve">See e.g. People v Mills</w:t>
      </w:r>
      <w:r>
        <w:rPr>
          <w:rFonts w:ascii="Arial" w:hAnsi="Arial" w:eastAsia="Arial"/>
          <w:color w:val="000000"/>
          <w:spacing w:val="-2"/>
          <w:w w:val="100"/>
          <w:sz w:val="24"/>
          <w:vertAlign w:val="baseline"/>
          <w:lang w:val="en-US"/>
        </w:rPr>
        <w:t xml:space="preserve">, 1 NY3d 269 (2003) [pushing a young child into water and walking away]; </w:t>
      </w:r>
      <w:r>
        <w:rPr>
          <w:rFonts w:ascii="Arial" w:hAnsi="Arial" w:eastAsia="Arial"/>
          <w:i w:val="true"/>
          <w:color w:val="000000"/>
          <w:spacing w:val="-2"/>
          <w:w w:val="100"/>
          <w:sz w:val="24"/>
          <w:vertAlign w:val="baseline"/>
          <w:lang w:val="en-US"/>
        </w:rPr>
        <w:t xml:space="preserve">People v Kibbe</w:t>
      </w:r>
      <w:r>
        <w:rPr>
          <w:rFonts w:ascii="Arial" w:hAnsi="Arial" w:eastAsia="Arial"/>
          <w:color w:val="000000"/>
          <w:spacing w:val="-2"/>
          <w:w w:val="100"/>
          <w:sz w:val="24"/>
          <w:vertAlign w:val="baseline"/>
          <w:lang w:val="en-US"/>
        </w:rPr>
        <w:t xml:space="preserve">, 35 NY2d 407</w:t>
      </w:r>
    </w:p>
    <w:p>
      <w:pPr>
        <w:pageBreakBefore w:val="false"/>
        <w:spacing w:before="3" w:after="0" w:line="276" w:lineRule="exact"/>
        <w:ind w:right="0" w:left="6480" w:firstLine="0"/>
        <w:jc w:val="both"/>
        <w:textAlignment w:val="baseline"/>
        <w:rPr>
          <w:rFonts w:ascii="Arial" w:hAnsi="Arial" w:eastAsia="Arial"/>
          <w:color w:val="000000"/>
          <w:spacing w:val="-4"/>
          <w:w w:val="100"/>
          <w:sz w:val="24"/>
          <w:vertAlign w:val="baseline"/>
          <w:lang w:val="en-US"/>
        </w:rPr>
      </w:pPr>
      <w:r>
        <w:rPr>
          <w:rFonts w:ascii="Arial" w:hAnsi="Arial" w:eastAsia="Arial"/>
          <w:color w:val="000000"/>
          <w:spacing w:val="-4"/>
          <w:w w:val="100"/>
          <w:sz w:val="24"/>
          <w:vertAlign w:val="baseline"/>
          <w:lang w:val="en-US"/>
        </w:rPr>
        <w:t xml:space="preserve">(continued...)</w:t>
      </w:r>
    </w:p>
    <w:p>
      <w:pPr>
        <w:pageBreakBefore w:val="false"/>
        <w:spacing w:before="239"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p>
      <w:pPr>
        <w:sectPr>
          <w:type w:val="nextPage"/>
          <w:pgSz w:w="12240" w:h="15840" w:orient="portrait"/>
          <w:pgMar w:bottom="664" w:top="1040" w:right="2143" w:left="2157" w:header="720" w:footer="720"/>
          <w:titlePg w:val="false"/>
          <w:textDirection w:val="lrTb"/>
        </w:sectPr>
      </w:pPr>
    </w:p>
    <w:p>
      <w:pPr>
        <w:pageBreakBefore w:val="false"/>
        <w:spacing w:before="22" w:after="0" w:line="324" w:lineRule="exact"/>
        <w:ind w:right="0" w:left="0" w:firstLine="0"/>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Add, if appropriate</w:t>
      </w:r>
      <w:r>
        <w:rPr>
          <w:rFonts w:ascii="Arial" w:hAnsi="Arial" w:eastAsia="Arial"/>
          <w:color w:val="000000"/>
          <w:spacing w:val="0"/>
          <w:w w:val="100"/>
          <w:sz w:val="28"/>
          <w:vertAlign w:val="baseline"/>
          <w:lang w:val="en-US"/>
        </w:rPr>
        <w:t xml:space="preserve">:</w:t>
      </w:r>
    </w:p>
    <w:p>
      <w:pPr>
        <w:pageBreakBefore w:val="false"/>
        <w:spacing w:before="0" w:after="0" w:line="324" w:lineRule="exact"/>
        <w:ind w:right="0" w:left="0" w:firstLine="648"/>
        <w:jc w:val="both"/>
        <w:textAlignment w:val="baseline"/>
        <w:rPr>
          <w:rFonts w:ascii="Arial" w:hAnsi="Arial" w:eastAsia="Arial"/>
          <w:color w:val="000000"/>
          <w:spacing w:val="-2"/>
          <w:w w:val="100"/>
          <w:sz w:val="28"/>
          <w:vertAlign w:val="baseline"/>
          <w:lang w:val="en-US"/>
        </w:rPr>
      </w:pPr>
      <w:r>
        <w:rPr>
          <w:rFonts w:ascii="Arial" w:hAnsi="Arial" w:eastAsia="Arial"/>
          <w:color w:val="000000"/>
          <w:spacing w:val="-2"/>
          <w:w w:val="100"/>
          <w:sz w:val="28"/>
          <w:vertAlign w:val="baseline"/>
          <w:lang w:val="en-US"/>
        </w:rPr>
        <w:t xml:space="preserve">A person acts with a depraved indifference to human life when, having a conscious objective not to kill but to harm, he or she engages in torture or a brutal, prolonged and potentially fatal course of conduct against a particularly vulnerable victim.] </w:t>
      </w:r>
      <w:r>
        <w:rPr>
          <w:rFonts w:ascii="Arial" w:hAnsi="Arial" w:eastAsia="Arial"/>
          <w:color w:val="000000"/>
          <w:spacing w:val="-2"/>
          <w:w w:val="100"/>
          <w:sz w:val="28"/>
          <w:vertAlign w:val="superscript"/>
          <w:lang w:val="en-US"/>
        </w:rPr>
        <w:t xml:space="preserve">12</w:t>
      </w:r>
      <w:r>
        <w:rPr>
          <w:rFonts w:ascii="Arial" w:hAnsi="Arial" w:eastAsia="Arial"/>
          <w:color w:val="000000"/>
          <w:spacing w:val="-2"/>
          <w:w w:val="100"/>
          <w:sz w:val="17"/>
          <w:vertAlign w:val="baseline"/>
          <w:lang w:val="en-US"/>
        </w:rPr>
        <w:t xml:space="preserve">
</w:t>
      </w:r>
    </w:p>
    <w:p>
      <w:pPr>
        <w:pageBreakBefore w:val="false"/>
        <w:spacing w:before="329" w:after="0" w:line="324" w:lineRule="exact"/>
        <w:ind w:right="0" w:left="0" w:firstLine="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w:t>
      </w:r>
      <w:r>
        <w:rPr>
          <w:rFonts w:ascii="Arial" w:hAnsi="Arial" w:eastAsia="Arial"/>
          <w:i w:val="true"/>
          <w:color w:val="000000"/>
          <w:spacing w:val="0"/>
          <w:w w:val="100"/>
          <w:sz w:val="28"/>
          <w:vertAlign w:val="baseline"/>
          <w:lang w:val="en-US"/>
        </w:rPr>
        <w:t xml:space="preserve">Add if appropriate</w:t>
      </w:r>
      <w:r>
        <w:rPr>
          <w:rFonts w:ascii="Arial" w:hAnsi="Arial" w:eastAsia="Arial"/>
          <w:color w:val="000000"/>
          <w:spacing w:val="0"/>
          <w:w w:val="100"/>
          <w:sz w:val="28"/>
          <w:vertAlign w:val="baseline"/>
          <w:lang w:val="en-US"/>
        </w:rPr>
        <w:t xml:space="preserve">:</w:t>
      </w:r>
    </w:p>
    <w:p>
      <w:pPr>
        <w:pageBreakBefore w:val="false"/>
        <w:spacing w:before="0" w:after="458" w:line="322" w:lineRule="exact"/>
        <w:ind w:right="0" w:left="0" w:firstLine="648"/>
        <w:jc w:val="both"/>
        <w:textAlignment w:val="baseline"/>
        <w:rPr>
          <w:rFonts w:ascii="Arial" w:hAnsi="Arial" w:eastAsia="Arial"/>
          <w:color w:val="000000"/>
          <w:spacing w:val="-3"/>
          <w:w w:val="100"/>
          <w:sz w:val="28"/>
          <w:vertAlign w:val="baseline"/>
          <w:lang w:val="en-US"/>
        </w:rPr>
      </w:pPr>
      <w:r>
        <w:rPr>
          <w:rFonts w:ascii="Arial" w:hAnsi="Arial" w:eastAsia="Arial"/>
          <w:color w:val="000000"/>
          <w:spacing w:val="-3"/>
          <w:w w:val="100"/>
          <w:sz w:val="28"/>
          <w:vertAlign w:val="baseline"/>
          <w:lang w:val="en-US"/>
        </w:rPr>
        <w:t xml:space="preserve">A person recklessly engages in conduct which creates a grave risk of death to another when he or she creates the risk but is unaware of the risk solely by reason of his or her voluntary intoxication.</w:t>
      </w:r>
      <w:r>
        <w:rPr>
          <w:rFonts w:ascii="Arial" w:hAnsi="Arial" w:eastAsia="Arial"/>
          <w:color w:val="000000"/>
          <w:spacing w:val="-3"/>
          <w:w w:val="100"/>
          <w:sz w:val="28"/>
          <w:vertAlign w:val="superscript"/>
          <w:lang w:val="en-US"/>
        </w:rPr>
        <w:t xml:space="preserve">13</w:t>
      </w:r>
      <w:r>
        <w:rPr>
          <w:rFonts w:ascii="Arial" w:hAnsi="Arial" w:eastAsia="Arial"/>
          <w:color w:val="000000"/>
          <w:spacing w:val="-3"/>
          <w:w w:val="100"/>
          <w:sz w:val="28"/>
          <w:vertAlign w:val="baseline"/>
          <w:lang w:val="en-US"/>
        </w:rPr>
        <w:t xml:space="preserve"> However, in determining whether the defendant acted with depraved indifference to human life, you may consider whether the defendant's mind was affected by intoxicants to such a degree that he was incapable of forming the mental state of depraved indifference to human life.</w:t>
      </w:r>
      <w:r>
        <w:rPr>
          <w:rFonts w:ascii="Arial" w:hAnsi="Arial" w:eastAsia="Arial"/>
          <w:color w:val="000000"/>
          <w:spacing w:val="-3"/>
          <w:w w:val="100"/>
          <w:sz w:val="28"/>
          <w:vertAlign w:val="superscript"/>
          <w:lang w:val="en-US"/>
        </w:rPr>
        <w:t xml:space="preserve">14</w:t>
      </w:r>
      <w:r>
        <w:rPr>
          <w:rFonts w:ascii="Arial" w:hAnsi="Arial" w:eastAsia="Arial"/>
          <w:color w:val="000000"/>
          <w:spacing w:val="-3"/>
          <w:w w:val="100"/>
          <w:sz w:val="28"/>
          <w:vertAlign w:val="baseline"/>
          <w:lang w:val="en-US"/>
        </w:rPr>
        <w:t xml:space="preserve">]</w:t>
      </w:r>
    </w:p>
    <w:p>
      <w:pPr>
        <w:pageBreakBefore w:val="false"/>
        <w:spacing w:before="248" w:after="0" w:line="276" w:lineRule="exact"/>
        <w:ind w:right="0" w:left="144" w:firstLine="0"/>
        <w:jc w:val="left"/>
        <w:textAlignment w:val="baseline"/>
        <w:rPr>
          <w:rFonts w:ascii="Arial" w:hAnsi="Arial" w:eastAsia="Arial"/>
          <w:color w:val="000000"/>
          <w:spacing w:val="0"/>
          <w:w w:val="100"/>
          <w:sz w:val="14"/>
          <w:vertAlign w:val="superscript"/>
          <w:lang w:val="en-US"/>
        </w:rPr>
      </w:pPr>
      <w:r>
        <w:pict>
          <v:line strokeweight="0.95pt" strokecolor="#000000" from="108pt,320.9pt" to="252.05pt,320.9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11</w:t>
      </w:r>
      <w:r>
        <w:rPr>
          <w:rFonts w:ascii="Arial" w:hAnsi="Arial" w:eastAsia="Arial"/>
          <w:color w:val="000000"/>
          <w:spacing w:val="0"/>
          <w:w w:val="100"/>
          <w:sz w:val="24"/>
          <w:vertAlign w:val="baseline"/>
          <w:lang w:val="en-US"/>
        </w:rPr>
        <w:t xml:space="preserve">(...continued)</w:t>
      </w:r>
    </w:p>
    <w:p>
      <w:pPr>
        <w:pageBreakBefore w:val="false"/>
        <w:spacing w:before="9" w:after="0" w:line="276" w:lineRule="exact"/>
        <w:ind w:right="0" w:left="0" w:firstLine="0"/>
        <w:jc w:val="both"/>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(1974) [pushing an intoxicated person from a car onto a dark and snowy road]; </w:t>
      </w:r>
      <w:r>
        <w:rPr>
          <w:rFonts w:ascii="Arial" w:hAnsi="Arial" w:eastAsia="Arial"/>
          <w:i w:val="true"/>
          <w:color w:val="000000"/>
          <w:spacing w:val="0"/>
          <w:w w:val="100"/>
          <w:sz w:val="24"/>
          <w:vertAlign w:val="baseline"/>
          <w:lang w:val="en-US"/>
        </w:rPr>
        <w:t xml:space="preserve">But see People v Mancini</w:t>
      </w:r>
      <w:r>
        <w:rPr>
          <w:rFonts w:ascii="Arial" w:hAnsi="Arial" w:eastAsia="Arial"/>
          <w:color w:val="000000"/>
          <w:spacing w:val="0"/>
          <w:w w:val="100"/>
          <w:sz w:val="24"/>
          <w:vertAlign w:val="baseline"/>
          <w:lang w:val="en-US"/>
        </w:rPr>
        <w:t xml:space="preserve">, 7 NY3d 767 (2006)[assaulting a person and then leaving him does not necessarily constitute a depraved indifference to human life].</w:t>
      </w:r>
    </w:p>
    <w:p>
      <w:pPr>
        <w:pageBreakBefore w:val="false"/>
        <w:spacing w:before="242" w:after="0" w:line="276" w:lineRule="exact"/>
        <w:ind w:right="0" w:left="0" w:firstLine="0"/>
        <w:jc w:val="both"/>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12</w:t>
      </w:r>
      <w:r>
        <w:rPr>
          <w:rFonts w:ascii="Arial" w:hAnsi="Arial" w:eastAsia="Arial"/>
          <w:color w:val="000000"/>
          <w:spacing w:val="0"/>
          <w:w w:val="100"/>
          <w:sz w:val="24"/>
          <w:vertAlign w:val="baseline"/>
          <w:lang w:val="en-US"/>
        </w:rPr>
        <w:t xml:space="preserve"> “[A]lthough we have reversed depraved indifference murder convictions in most cases involving isolated attacks, we have held that the crime is nevertheless established when a defendant– acting with a conscious objective not to kill but to harm– engages in torture or a brutal, prolonged and ultimately fatal course of conduct against a particularly vulnerable victim” </w:t>
      </w:r>
      <w:r>
        <w:rPr>
          <w:rFonts w:ascii="Arial" w:hAnsi="Arial" w:eastAsia="Arial"/>
          <w:i w:val="true"/>
          <w:color w:val="000000"/>
          <w:spacing w:val="0"/>
          <w:w w:val="100"/>
          <w:sz w:val="24"/>
          <w:vertAlign w:val="baseline"/>
          <w:lang w:val="en-US"/>
        </w:rPr>
        <w:t xml:space="preserve">(Suarez</w:t>
      </w:r>
      <w:r>
        <w:rPr>
          <w:rFonts w:ascii="Arial" w:hAnsi="Arial" w:eastAsia="Arial"/>
          <w:color w:val="000000"/>
          <w:spacing w:val="0"/>
          <w:w w:val="100"/>
          <w:sz w:val="24"/>
          <w:vertAlign w:val="baseline"/>
          <w:lang w:val="en-US"/>
        </w:rPr>
        <w:t xml:space="preserve">, 6 NY3d at 212).</w:t>
      </w:r>
    </w:p>
    <w:p>
      <w:pPr>
        <w:pageBreakBefore w:val="false"/>
        <w:spacing w:before="236" w:after="0" w:line="276" w:lineRule="exact"/>
        <w:ind w:right="0" w:left="144" w:firstLine="0"/>
        <w:jc w:val="left"/>
        <w:textAlignment w:val="baseline"/>
        <w:rPr>
          <w:rFonts w:ascii="Arial" w:hAnsi="Arial" w:eastAsia="Arial"/>
          <w:color w:val="000000"/>
          <w:spacing w:val="0"/>
          <w:w w:val="100"/>
          <w:sz w:val="14"/>
          <w:vertAlign w:val="superscript"/>
          <w:lang w:val="en-US"/>
        </w:rPr>
      </w:pPr>
      <w:r>
        <w:rPr>
          <w:rFonts w:ascii="Arial" w:hAnsi="Arial" w:eastAsia="Arial"/>
          <w:color w:val="000000"/>
          <w:spacing w:val="0"/>
          <w:w w:val="100"/>
          <w:sz w:val="14"/>
          <w:vertAlign w:val="superscript"/>
          <w:lang w:val="en-US"/>
        </w:rPr>
        <w:t xml:space="preserve">13</w:t>
      </w:r>
      <w:r>
        <w:rPr>
          <w:rFonts w:ascii="Arial" w:hAnsi="Arial" w:eastAsia="Arial"/>
          <w:color w:val="000000"/>
          <w:spacing w:val="0"/>
          <w:w w:val="100"/>
          <w:sz w:val="24"/>
          <w:vertAlign w:val="baseline"/>
          <w:lang w:val="en-US"/>
        </w:rPr>
        <w:t xml:space="preserve"> Penal Law § 15.05(3).</w:t>
      </w:r>
    </w:p>
    <w:p>
      <w:pPr>
        <w:pageBreakBefore w:val="false"/>
        <w:spacing w:before="254" w:after="0" w:line="276" w:lineRule="exact"/>
        <w:ind w:right="0" w:left="0" w:firstLine="144"/>
        <w:jc w:val="both"/>
        <w:textAlignment w:val="baseline"/>
        <w:rPr>
          <w:rFonts w:ascii="Arial" w:hAnsi="Arial" w:eastAsia="Arial"/>
          <w:color w:val="000000"/>
          <w:spacing w:val="-1"/>
          <w:w w:val="100"/>
          <w:sz w:val="14"/>
          <w:vertAlign w:val="superscript"/>
          <w:lang w:val="en-US"/>
        </w:rPr>
      </w:pPr>
      <w:r>
        <w:rPr>
          <w:rFonts w:ascii="Arial" w:hAnsi="Arial" w:eastAsia="Arial"/>
          <w:color w:val="000000"/>
          <w:spacing w:val="-1"/>
          <w:w w:val="100"/>
          <w:sz w:val="14"/>
          <w:vertAlign w:val="superscript"/>
          <w:lang w:val="en-US"/>
        </w:rPr>
        <w:t xml:space="preserve">14</w:t>
      </w:r>
      <w:r>
        <w:rPr>
          <w:rFonts w:ascii="Arial" w:hAnsi="Arial" w:eastAsia="Arial"/>
          <w:color w:val="000000"/>
          <w:spacing w:val="-1"/>
          <w:w w:val="100"/>
          <w:sz w:val="24"/>
          <w:vertAlign w:val="baseline"/>
          <w:lang w:val="en-US"/>
        </w:rPr>
        <w:t xml:space="preserve"> Penal Law § 15.25 provides that “Intoxication is not, as such, a defense to a criminal charge; but in any prosecution for an offense, evidence of intoxication of the defendant may be offered by the defendant whenever it is relevant to negative an element of the crime charged.” In </w:t>
      </w:r>
      <w:r>
        <w:rPr>
          <w:rFonts w:ascii="Arial" w:hAnsi="Arial" w:eastAsia="Arial"/>
          <w:i w:val="true"/>
          <w:color w:val="000000"/>
          <w:spacing w:val="-1"/>
          <w:w w:val="100"/>
          <w:sz w:val="24"/>
          <w:vertAlign w:val="baseline"/>
          <w:lang w:val="en-US"/>
        </w:rPr>
        <w:t xml:space="preserve">Register</w:t>
      </w:r>
      <w:r>
        <w:rPr>
          <w:rFonts w:ascii="Arial" w:hAnsi="Arial" w:eastAsia="Arial"/>
          <w:color w:val="000000"/>
          <w:spacing w:val="-1"/>
          <w:w w:val="100"/>
          <w:sz w:val="24"/>
          <w:vertAlign w:val="baseline"/>
          <w:lang w:val="en-US"/>
        </w:rPr>
        <w:t xml:space="preserve">, the Court of Appeals held that “depraved indifference to human life” was not a culpable mental state, that “it is not an element in the traditional sense but rather a definition of the factual setting in which the risk creating conduct must occur – objective circumstances which are not subject to being negatived by evidence of defendant’s intoxication.” </w:t>
      </w:r>
      <w:r>
        <w:rPr>
          <w:rFonts w:ascii="Arial" w:hAnsi="Arial" w:eastAsia="Arial"/>
          <w:i w:val="true"/>
          <w:color w:val="000000"/>
          <w:spacing w:val="-1"/>
          <w:w w:val="100"/>
          <w:sz w:val="24"/>
          <w:vertAlign w:val="baseline"/>
          <w:lang w:val="en-US"/>
        </w:rPr>
        <w:t xml:space="preserve">Feingold </w:t>
      </w:r>
      <w:r>
        <w:rPr>
          <w:rFonts w:ascii="Arial" w:hAnsi="Arial" w:eastAsia="Arial"/>
          <w:color w:val="000000"/>
          <w:spacing w:val="-1"/>
          <w:w w:val="100"/>
          <w:sz w:val="24"/>
          <w:vertAlign w:val="baseline"/>
          <w:lang w:val="en-US"/>
        </w:rPr>
        <w:t xml:space="preserve">overruled </w:t>
      </w:r>
      <w:r>
        <w:rPr>
          <w:rFonts w:ascii="Arial" w:hAnsi="Arial" w:eastAsia="Arial"/>
          <w:i w:val="true"/>
          <w:color w:val="000000"/>
          <w:spacing w:val="-1"/>
          <w:w w:val="100"/>
          <w:sz w:val="24"/>
          <w:vertAlign w:val="baseline"/>
          <w:lang w:val="en-US"/>
        </w:rPr>
        <w:t xml:space="preserve">Register</w:t>
      </w:r>
      <w:r>
        <w:rPr>
          <w:rFonts w:ascii="Arial" w:hAnsi="Arial" w:eastAsia="Arial"/>
          <w:color w:val="000000"/>
          <w:spacing w:val="-1"/>
          <w:w w:val="100"/>
          <w:sz w:val="24"/>
          <w:vertAlign w:val="baseline"/>
          <w:lang w:val="en-US"/>
        </w:rPr>
        <w:t xml:space="preserve">, and held that “depraved indifference to human life is a culpable mental state” (7 NY3d at 294). Thereafter, in </w:t>
      </w:r>
      <w:r>
        <w:rPr>
          <w:rFonts w:ascii="Arial" w:hAnsi="Arial" w:eastAsia="Arial"/>
          <w:i w:val="true"/>
          <w:color w:val="000000"/>
          <w:spacing w:val="-1"/>
          <w:w w:val="100"/>
          <w:sz w:val="24"/>
          <w:vertAlign w:val="baseline"/>
          <w:lang w:val="en-US"/>
        </w:rPr>
        <w:t xml:space="preserve">People v Coon</w:t>
      </w:r>
      <w:r>
        <w:rPr>
          <w:rFonts w:ascii="Arial" w:hAnsi="Arial" w:eastAsia="Arial"/>
          <w:color w:val="000000"/>
          <w:spacing w:val="-1"/>
          <w:w w:val="100"/>
          <w:sz w:val="24"/>
          <w:vertAlign w:val="baseline"/>
          <w:lang w:val="en-US"/>
        </w:rPr>
        <w:t xml:space="preserve">, 34 AD3d 869 (3d Dept 2006), the Third Department noted that the defendant’s level of</w:t>
      </w:r>
    </w:p>
    <w:p>
      <w:pPr>
        <w:pageBreakBefore w:val="false"/>
        <w:spacing w:before="3" w:after="0" w:line="276" w:lineRule="exact"/>
        <w:ind w:right="0" w:left="6480" w:firstLine="0"/>
        <w:jc w:val="both"/>
        <w:textAlignment w:val="baseline"/>
        <w:rPr>
          <w:rFonts w:ascii="Arial" w:hAnsi="Arial" w:eastAsia="Arial"/>
          <w:color w:val="000000"/>
          <w:spacing w:val="-4"/>
          <w:w w:val="100"/>
          <w:sz w:val="24"/>
          <w:vertAlign w:val="baseline"/>
          <w:lang w:val="en-US"/>
        </w:rPr>
      </w:pPr>
      <w:r>
        <w:rPr>
          <w:rFonts w:ascii="Arial" w:hAnsi="Arial" w:eastAsia="Arial"/>
          <w:color w:val="000000"/>
          <w:spacing w:val="-4"/>
          <w:w w:val="100"/>
          <w:sz w:val="24"/>
          <w:vertAlign w:val="baseline"/>
          <w:lang w:val="en-US"/>
        </w:rPr>
        <w:t xml:space="preserve">(continued...)</w:t>
      </w:r>
    </w:p>
    <w:p>
      <w:pPr>
        <w:pageBreakBefore w:val="false"/>
        <w:spacing w:before="238"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p>
      <w:pPr>
        <w:sectPr>
          <w:type w:val="nextPage"/>
          <w:pgSz w:w="12240" w:h="15840" w:orient="portrait"/>
          <w:pgMar w:bottom="664" w:top="1060" w:right="2140" w:left="2160" w:header="720" w:footer="720"/>
          <w:titlePg w:val="false"/>
          <w:textDirection w:val="lrTb"/>
        </w:sectPr>
      </w:pPr>
    </w:p>
    <w:p>
      <w:pPr>
        <w:pageBreakBefore w:val="false"/>
        <w:spacing w:before="0" w:after="0" w:line="325" w:lineRule="exact"/>
        <w:ind w:right="0" w:left="0" w:firstLine="720"/>
        <w:jc w:val="both"/>
        <w:textAlignment w:val="baseline"/>
        <w:rPr>
          <w:rFonts w:ascii="Arial" w:hAnsi="Arial" w:eastAsia="Arial"/>
          <w:color w:val="000000"/>
          <w:spacing w:val="-4"/>
          <w:w w:val="100"/>
          <w:sz w:val="28"/>
          <w:vertAlign w:val="baseline"/>
          <w:lang w:val="en-US"/>
        </w:rPr>
      </w:pPr>
      <w:r>
        <w:rPr>
          <w:rFonts w:ascii="Arial" w:hAnsi="Arial" w:eastAsia="Arial"/>
          <w:color w:val="000000"/>
          <w:spacing w:val="-4"/>
          <w:w w:val="100"/>
          <w:sz w:val="28"/>
          <w:vertAlign w:val="baseline"/>
          <w:lang w:val="en-US"/>
        </w:rPr>
        <w:t xml:space="preserve">In order for you to find the defendant guilty of this crime, the People are required to prove, from all of the evidence in the case, beyond a reasonable doubt, each of the following three elements:</w:t>
      </w:r>
    </w:p>
    <w:p>
      <w:pPr>
        <w:pageBreakBefore w:val="false"/>
        <w:numPr>
          <w:ilvl w:val="0"/>
          <w:numId w:val="1"/>
        </w:numPr>
        <w:tabs>
          <w:tab w:val="clear" w:pos="720"/>
          <w:tab w:val="left" w:pos="1440"/>
        </w:tabs>
        <w:spacing w:before="324" w:after="0" w:line="324"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on or about </w:t>
      </w:r>
      <w:r>
        <w:rPr>
          <w:rFonts w:ascii="Arial" w:hAnsi="Arial" w:eastAsia="Arial"/>
          <w:i w:val="true"/>
          <w:color w:val="000000"/>
          <w:spacing w:val="0"/>
          <w:w w:val="100"/>
          <w:sz w:val="23"/>
          <w:u w:val="single"/>
          <w:vertAlign w:val="baseline"/>
          <w:lang w:val="en-US"/>
        </w:rPr>
        <w:t xml:space="preserve"> (date) </w:t>
      </w:r>
      <w:r>
        <w:rPr>
          <w:rFonts w:ascii="Arial" w:hAnsi="Arial" w:eastAsia="Arial"/>
          <w:color w:val="000000"/>
          <w:spacing w:val="0"/>
          <w:w w:val="100"/>
          <w:sz w:val="28"/>
          <w:vertAlign w:val="baseline"/>
          <w:lang w:val="en-US"/>
        </w:rPr>
        <w:t xml:space="preserve"> , in the county of </w:t>
      </w:r>
      <w:r>
        <w:rPr>
          <w:rFonts w:ascii="Arial" w:hAnsi="Arial" w:eastAsia="Arial"/>
          <w:i w:val="true"/>
          <w:color w:val="000000"/>
          <w:spacing w:val="0"/>
          <w:w w:val="100"/>
          <w:sz w:val="23"/>
          <w:u w:val="single"/>
          <w:vertAlign w:val="baseline"/>
          <w:lang w:val="en-US"/>
        </w:rPr>
        <w:t xml:space="preserve"> (County) </w:t>
      </w:r>
      <w:r>
        <w:rPr>
          <w:rFonts w:ascii="Arial" w:hAnsi="Arial" w:eastAsia="Arial"/>
          <w:color w:val="000000"/>
          <w:spacing w:val="0"/>
          <w:w w:val="100"/>
          <w:sz w:val="28"/>
          <w:vertAlign w:val="baseline"/>
          <w:lang w:val="en-US"/>
        </w:rPr>
        <w:t xml:space="preserve"> , the defendant, </w:t>
      </w:r>
      <w:r>
        <w:rPr>
          <w:rFonts w:ascii="Arial" w:hAnsi="Arial" w:eastAsia="Arial"/>
          <w:i w:val="true"/>
          <w:color w:val="000000"/>
          <w:spacing w:val="0"/>
          <w:w w:val="100"/>
          <w:sz w:val="23"/>
          <w:u w:val="single"/>
          <w:vertAlign w:val="baseline"/>
          <w:lang w:val="en-US"/>
        </w:rPr>
        <w:t xml:space="preserve"> (defendant's name) </w:t>
      </w:r>
      <w:r>
        <w:rPr>
          <w:rFonts w:ascii="Arial" w:hAnsi="Arial" w:eastAsia="Arial"/>
          <w:color w:val="000000"/>
          <w:spacing w:val="0"/>
          <w:w w:val="100"/>
          <w:sz w:val="28"/>
          <w:vertAlign w:val="baseline"/>
          <w:lang w:val="en-US"/>
        </w:rPr>
        <w:t xml:space="preserve"> , caused serious physical injury to </w:t>
      </w:r>
      <w:r>
        <w:rPr>
          <w:rFonts w:ascii="Arial" w:hAnsi="Arial" w:eastAsia="Arial"/>
          <w:i w:val="true"/>
          <w:color w:val="000000"/>
          <w:spacing w:val="0"/>
          <w:w w:val="100"/>
          <w:sz w:val="23"/>
          <w:u w:val="single"/>
          <w:vertAlign w:val="baseline"/>
          <w:lang w:val="en-US"/>
        </w:rPr>
        <w:t xml:space="preserve"> (specify) </w:t>
      </w:r>
      <w:r>
        <w:rPr>
          <w:rFonts w:ascii="Arial" w:hAnsi="Arial" w:eastAsia="Arial"/>
          <w:color w:val="000000"/>
          <w:spacing w:val="0"/>
          <w:w w:val="100"/>
          <w:sz w:val="28"/>
          <w:vertAlign w:val="baseline"/>
          <w:lang w:val="en-US"/>
        </w:rPr>
        <w:t xml:space="preserve"> ;</w:t>
      </w:r>
    </w:p>
    <w:p>
      <w:pPr>
        <w:pageBreakBefore w:val="false"/>
        <w:numPr>
          <w:ilvl w:val="0"/>
          <w:numId w:val="1"/>
        </w:numPr>
        <w:tabs>
          <w:tab w:val="clear" w:pos="720"/>
          <w:tab w:val="left" w:pos="1440"/>
        </w:tabs>
        <w:spacing w:before="319" w:after="0" w:line="324"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did so by recklessly engaging in conduct which created a grave risk of death to </w:t>
      </w:r>
      <w:r>
        <w:rPr>
          <w:rFonts w:ascii="Arial" w:hAnsi="Arial" w:eastAsia="Arial"/>
          <w:i w:val="true"/>
          <w:color w:val="000000"/>
          <w:spacing w:val="0"/>
          <w:w w:val="100"/>
          <w:sz w:val="23"/>
          <w:u w:val="single"/>
          <w:vertAlign w:val="baseline"/>
          <w:lang w:val="en-US"/>
        </w:rPr>
        <w:t xml:space="preserve">(specify)</w:t>
      </w:r>
      <w:r>
        <w:rPr>
          <w:rFonts w:ascii="Arial" w:hAnsi="Arial" w:eastAsia="Arial"/>
          <w:color w:val="000000"/>
          <w:spacing w:val="0"/>
          <w:w w:val="100"/>
          <w:sz w:val="28"/>
          <w:vertAlign w:val="baseline"/>
          <w:lang w:val="en-US"/>
        </w:rPr>
        <w:t xml:space="preserve">; and</w:t>
      </w:r>
    </w:p>
    <w:p>
      <w:pPr>
        <w:pageBreakBefore w:val="false"/>
        <w:numPr>
          <w:ilvl w:val="0"/>
          <w:numId w:val="1"/>
        </w:numPr>
        <w:tabs>
          <w:tab w:val="clear" w:pos="720"/>
          <w:tab w:val="left" w:pos="1440"/>
        </w:tabs>
        <w:spacing w:before="333" w:after="0" w:line="321" w:lineRule="exact"/>
        <w:ind w:right="0" w:left="1440" w:hanging="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engaged in such conduct under circumstances evincing a depraved indifference to human life.</w:t>
      </w:r>
    </w:p>
    <w:p>
      <w:pPr>
        <w:pageBreakBefore w:val="false"/>
        <w:spacing w:before="333" w:after="0" w:line="321"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proven beyond a reasonable doubt each of those elements, you must find the defendant guilty of this crime.</w:t>
      </w:r>
    </w:p>
    <w:p>
      <w:pPr>
        <w:pageBreakBefore w:val="false"/>
        <w:spacing w:before="323" w:after="1067" w:line="326" w:lineRule="exact"/>
        <w:ind w:right="0" w:left="0" w:firstLine="720"/>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not proven beyond a reasonable doubt any one or more of those elements, you must find the defendant not guilty of this crime.</w:t>
      </w:r>
    </w:p>
    <w:p>
      <w:pPr>
        <w:pageBreakBefore w:val="false"/>
        <w:spacing w:before="255" w:after="0" w:line="277" w:lineRule="exact"/>
        <w:ind w:right="0" w:left="144" w:firstLine="0"/>
        <w:jc w:val="both"/>
        <w:textAlignment w:val="baseline"/>
        <w:rPr>
          <w:rFonts w:ascii="Arial" w:hAnsi="Arial" w:eastAsia="Arial"/>
          <w:color w:val="000000"/>
          <w:spacing w:val="0"/>
          <w:w w:val="100"/>
          <w:sz w:val="14"/>
          <w:vertAlign w:val="superscript"/>
          <w:lang w:val="en-US"/>
        </w:rPr>
      </w:pPr>
      <w:r>
        <w:pict>
          <v:line strokeweight="1.2pt" strokecolor="#000000" from="108pt,480.95pt" to="252.05pt,480.95pt" style="position:absolute;mso-position-horizontal-relative:page;mso-position-vertical-relative:page;">
            <v:stroke dashstyle="solid"/>
          </v:line>
        </w:pict>
      </w:r>
      <w:r>
        <w:rPr>
          <w:rFonts w:ascii="Arial" w:hAnsi="Arial" w:eastAsia="Arial"/>
          <w:color w:val="000000"/>
          <w:spacing w:val="0"/>
          <w:w w:val="100"/>
          <w:sz w:val="14"/>
          <w:vertAlign w:val="superscript"/>
          <w:lang w:val="en-US"/>
        </w:rPr>
        <w:t xml:space="preserve">14</w:t>
      </w:r>
      <w:r>
        <w:rPr>
          <w:rFonts w:ascii="Arial" w:hAnsi="Arial" w:eastAsia="Arial"/>
          <w:color w:val="000000"/>
          <w:spacing w:val="0"/>
          <w:w w:val="100"/>
          <w:sz w:val="24"/>
          <w:vertAlign w:val="baseline"/>
          <w:lang w:val="en-US"/>
        </w:rPr>
        <w:t xml:space="preserve">(...continued)</w:t>
      </w:r>
    </w:p>
    <w:p>
      <w:pPr>
        <w:pageBreakBefore w:val="false"/>
        <w:spacing w:before="0" w:after="0" w:line="277" w:lineRule="exact"/>
        <w:ind w:right="0" w:left="0" w:firstLine="0"/>
        <w:jc w:val="both"/>
        <w:textAlignment w:val="baseline"/>
        <w:rPr>
          <w:rFonts w:ascii="Arial" w:hAnsi="Arial" w:eastAsia="Arial"/>
          <w:color w:val="000000"/>
          <w:spacing w:val="-3"/>
          <w:w w:val="100"/>
          <w:sz w:val="24"/>
          <w:vertAlign w:val="baseline"/>
          <w:lang w:val="en-US"/>
        </w:rPr>
      </w:pPr>
      <w:r>
        <w:rPr>
          <w:rFonts w:ascii="Arial" w:hAnsi="Arial" w:eastAsia="Arial"/>
          <w:color w:val="000000"/>
          <w:spacing w:val="-3"/>
          <w:w w:val="100"/>
          <w:sz w:val="24"/>
          <w:vertAlign w:val="baseline"/>
          <w:lang w:val="en-US"/>
        </w:rPr>
        <w:t xml:space="preserve">intoxication by his voluntary use of crack cocaine made him “incapable of possessing the culpable mental state necessary to prove depraved indifference.” Similarly, in </w:t>
      </w:r>
      <w:r>
        <w:rPr>
          <w:rFonts w:ascii="Arial" w:hAnsi="Arial" w:eastAsia="Arial"/>
          <w:i w:val="true"/>
          <w:color w:val="000000"/>
          <w:spacing w:val="-3"/>
          <w:w w:val="100"/>
          <w:sz w:val="24"/>
          <w:vertAlign w:val="baseline"/>
          <w:lang w:val="en-US"/>
        </w:rPr>
        <w:t xml:space="preserve">People v Wimes</w:t>
      </w:r>
      <w:r>
        <w:rPr>
          <w:rFonts w:ascii="Arial" w:hAnsi="Arial" w:eastAsia="Arial"/>
          <w:color w:val="000000"/>
          <w:spacing w:val="-3"/>
          <w:w w:val="100"/>
          <w:sz w:val="24"/>
          <w:vertAlign w:val="baseline"/>
          <w:lang w:val="en-US"/>
        </w:rPr>
        <w:t xml:space="preserve">, 49 AD3d 1286, 1287 (4th Dept 2008), the Fourth Department noted that "[t]here was no mention of intoxication during the plea allocution, despite the fact that intoxication could have negated the element of depraved indifference in the crime to which defendant pleaded guilty." The Second Department, however, has declined to hold that voluntary intoxication may negate the culpable mental state of depraved indifference to human life (</w:t>
      </w:r>
      <w:r>
        <w:rPr>
          <w:rFonts w:ascii="Arial" w:hAnsi="Arial" w:eastAsia="Arial"/>
          <w:i w:val="true"/>
          <w:color w:val="000000"/>
          <w:spacing w:val="-3"/>
          <w:w w:val="100"/>
          <w:sz w:val="24"/>
          <w:vertAlign w:val="baseline"/>
          <w:lang w:val="en-US"/>
        </w:rPr>
        <w:t xml:space="preserve">see People v Heidgen</w:t>
      </w:r>
      <w:r>
        <w:rPr>
          <w:rFonts w:ascii="Arial" w:hAnsi="Arial" w:eastAsia="Arial"/>
          <w:color w:val="000000"/>
          <w:spacing w:val="-3"/>
          <w:w w:val="100"/>
          <w:sz w:val="24"/>
          <w:vertAlign w:val="baseline"/>
          <w:lang w:val="en-US"/>
        </w:rPr>
        <w:t xml:space="preserve">, 87 AD3d 1016, 1025-1026 (2d Dept 2011), </w:t>
      </w:r>
      <w:r>
        <w:rPr>
          <w:rFonts w:ascii="Arial" w:hAnsi="Arial" w:eastAsia="Arial"/>
          <w:i w:val="true"/>
          <w:color w:val="000000"/>
          <w:spacing w:val="-3"/>
          <w:w w:val="100"/>
          <w:sz w:val="24"/>
          <w:vertAlign w:val="baseline"/>
          <w:lang w:val="en-US"/>
        </w:rPr>
        <w:t xml:space="preserve">aff’d without deciding that issue People v Heidgen, </w:t>
      </w:r>
      <w:r>
        <w:rPr>
          <w:rFonts w:ascii="Arial" w:hAnsi="Arial" w:eastAsia="Arial"/>
          <w:color w:val="000000"/>
          <w:spacing w:val="-3"/>
          <w:w w:val="100"/>
          <w:sz w:val="24"/>
          <w:vertAlign w:val="baseline"/>
          <w:lang w:val="en-US"/>
        </w:rPr>
        <w:t xml:space="preserve">22 NY 3d 259, 279 (2013) (the jury was instructed that it should consider whether the defendant was too intoxicated to be able to form the requisite mental state and the propriety of the instruction was not in issue in the Court of Appeals). </w:t>
      </w:r>
      <w:r>
        <w:rPr>
          <w:rFonts w:ascii="Arial" w:hAnsi="Arial" w:eastAsia="Arial"/>
          <w:i w:val="true"/>
          <w:color w:val="000000"/>
          <w:spacing w:val="-3"/>
          <w:w w:val="100"/>
          <w:sz w:val="24"/>
          <w:vertAlign w:val="baseline"/>
          <w:lang w:val="en-US"/>
        </w:rPr>
        <w:t xml:space="preserve">See also People v Wells</w:t>
      </w:r>
      <w:r>
        <w:rPr>
          <w:rFonts w:ascii="Arial" w:hAnsi="Arial" w:eastAsia="Arial"/>
          <w:color w:val="000000"/>
          <w:spacing w:val="-3"/>
          <w:w w:val="100"/>
          <w:sz w:val="24"/>
          <w:vertAlign w:val="baseline"/>
          <w:lang w:val="en-US"/>
        </w:rPr>
        <w:t xml:space="preserve">, 53 AD3d 181 (1st Dept. 2008), and </w:t>
      </w:r>
      <w:r>
        <w:rPr>
          <w:rFonts w:ascii="Arial" w:hAnsi="Arial" w:eastAsia="Arial"/>
          <w:i w:val="true"/>
          <w:color w:val="000000"/>
          <w:spacing w:val="-3"/>
          <w:w w:val="100"/>
          <w:sz w:val="24"/>
          <w:vertAlign w:val="baseline"/>
          <w:lang w:val="en-US"/>
        </w:rPr>
        <w:t xml:space="preserve">Compare with People v Valencia</w:t>
      </w:r>
      <w:r>
        <w:rPr>
          <w:rFonts w:ascii="Arial" w:hAnsi="Arial" w:eastAsia="Arial"/>
          <w:color w:val="000000"/>
          <w:spacing w:val="-3"/>
          <w:w w:val="100"/>
          <w:sz w:val="24"/>
          <w:vertAlign w:val="baseline"/>
          <w:lang w:val="en-US"/>
        </w:rPr>
        <w:t xml:space="preserve">, 14 NY3d 927 (2010).</w:t>
      </w:r>
    </w:p>
    <w:p>
      <w:pPr>
        <w:pageBreakBefore w:val="false"/>
        <w:spacing w:before="244" w:after="0" w:line="229"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sectPr>
      <w:type w:val="nextPage"/>
      <w:pgSz w:w="12240" w:h="15840" w:orient="portrait"/>
      <w:pgMar w:bottom="664" w:top="1080" w:right="2140" w:left="216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720"/>
        </w:tabs>
      </w:pPr>
      <w:rPr>
        <w:rFonts w:ascii="Arial" w:hAnsi="Arial" w:eastAsia="Arial"/>
        <w:color w:val="000000"/>
        <w:spacing w:val="0"/>
        <w:w w:val="100"/>
        <w:sz w:val="2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