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body>
    <w:p>
      <w:pPr>
        <w:pageBreakBefore w:val="false"/>
        <w:spacing w:before="7" w:after="0" w:line="331" w:lineRule="exact"/>
        <w:ind w:right="0" w:left="0" w:firstLine="0"/>
        <w:jc w:val="center"/>
        <w:textAlignment w:val="baseline"/>
        <w:rPr>
          <w:rFonts w:ascii="Arial" w:hAnsi="Arial" w:eastAsia="Arial"/>
          <w:b w:val="true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b w:val="true"/>
          <w:color w:val="000000"/>
          <w:spacing w:val="0"/>
          <w:w w:val="100"/>
          <w:sz w:val="28"/>
          <w:vertAlign w:val="baseline"/>
          <w:lang w:val="en-US"/>
        </w:rPr>
        <w:t xml:space="preserve">ASSAULT IN THE SECOND DEGREE</w:t>
        <w:br/>
      </w:r>
      <w:r>
        <w:rPr>
          <w:rFonts w:ascii="Arial" w:hAnsi="Arial" w:eastAsia="Arial"/>
          <w:b w:val="true"/>
          <w:color w:val="000000"/>
          <w:spacing w:val="0"/>
          <w:w w:val="100"/>
          <w:sz w:val="28"/>
          <w:vertAlign w:val="baseline"/>
          <w:lang w:val="en-US"/>
        </w:rPr>
        <w:t xml:space="preserve">(Serious Physical Injury; Intent)</w:t>
        <w:br/>
      </w:r>
      <w:r>
        <w:rPr>
          <w:rFonts w:ascii="Arial" w:hAnsi="Arial" w:eastAsia="Arial"/>
          <w:b w:val="true"/>
          <w:color w:val="000000"/>
          <w:spacing w:val="0"/>
          <w:w w:val="100"/>
          <w:sz w:val="28"/>
          <w:vertAlign w:val="baseline"/>
          <w:lang w:val="en-US"/>
        </w:rPr>
        <w:t xml:space="preserve">Penal Law § 120.05(1)</w:t>
        <w:br/>
      </w:r>
      <w:r>
        <w:rPr>
          <w:rFonts w:ascii="Arial" w:hAnsi="Arial" w:eastAsia="Arial"/>
          <w:b w:val="true"/>
          <w:color w:val="000000"/>
          <w:spacing w:val="0"/>
          <w:w w:val="100"/>
          <w:sz w:val="28"/>
          <w:vertAlign w:val="baseline"/>
          <w:lang w:val="en-US"/>
        </w:rPr>
        <w:t xml:space="preserve">(Committed on or after Sept. 1, 1967)</w:t>
      </w:r>
    </w:p>
    <w:p>
      <w:pPr>
        <w:pageBreakBefore w:val="false"/>
        <w:spacing w:before="650" w:after="0" w:line="320" w:lineRule="exact"/>
        <w:ind w:right="0" w:left="0" w:firstLine="0"/>
        <w:jc w:val="center"/>
        <w:textAlignment w:val="baseline"/>
        <w:rPr>
          <w:rFonts w:ascii="Arial" w:hAnsi="Arial" w:eastAsia="Arial"/>
          <w:color w:val="000000"/>
          <w:spacing w:val="2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color w:val="000000"/>
          <w:spacing w:val="2"/>
          <w:w w:val="100"/>
          <w:sz w:val="28"/>
          <w:vertAlign w:val="baseline"/>
          <w:lang w:val="en-US"/>
        </w:rPr>
        <w:t xml:space="preserve">The (</w:t>
      </w:r>
      <w:r>
        <w:rPr>
          <w:rFonts w:ascii="Arial" w:hAnsi="Arial" w:eastAsia="Arial"/>
          <w:i w:val="true"/>
          <w:color w:val="000000"/>
          <w:spacing w:val="2"/>
          <w:w w:val="100"/>
          <w:sz w:val="28"/>
          <w:u w:val="single"/>
          <w:vertAlign w:val="baseline"/>
          <w:lang w:val="en-US"/>
        </w:rPr>
        <w:t xml:space="preserve">specify</w:t>
      </w:r>
      <w:r>
        <w:rPr>
          <w:rFonts w:ascii="Arial" w:hAnsi="Arial" w:eastAsia="Arial"/>
          <w:color w:val="000000"/>
          <w:spacing w:val="2"/>
          <w:w w:val="100"/>
          <w:sz w:val="28"/>
          <w:vertAlign w:val="baseline"/>
          <w:lang w:val="en-US"/>
        </w:rPr>
        <w:t xml:space="preserve">) count is Assault in the Second Degree.</w:t>
      </w:r>
    </w:p>
    <w:p>
      <w:pPr>
        <w:pageBreakBefore w:val="false"/>
        <w:spacing w:before="328" w:after="0" w:line="323" w:lineRule="exact"/>
        <w:ind w:right="0" w:left="0" w:firstLine="72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  <w:t xml:space="preserve">Under our law, a person is guilty of Assault in the Second Degree when, with the intent to cause serious physical injury to another person, he or she causes such injury to that person [</w:t>
      </w:r>
      <w:r>
        <w:rPr>
          <w:rFonts w:ascii="Arial" w:hAnsi="Arial" w:eastAsia="Arial"/>
          <w:i w:val="true"/>
          <w:color w:val="000000"/>
          <w:spacing w:val="0"/>
          <w:w w:val="100"/>
          <w:sz w:val="28"/>
          <w:vertAlign w:val="baseline"/>
          <w:lang w:val="en-US"/>
        </w:rPr>
        <w:t xml:space="preserve">or </w:t>
      </w:r>
      <w:r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  <w:t xml:space="preserve">to a third person].</w:t>
      </w:r>
    </w:p>
    <w:p>
      <w:pPr>
        <w:pageBreakBefore w:val="false"/>
        <w:spacing w:before="321" w:after="0" w:line="327" w:lineRule="exact"/>
        <w:ind w:right="0" w:left="0" w:firstLine="72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  <w:t xml:space="preserve">The following terms used in that definition have a special meaning:</w:t>
      </w:r>
    </w:p>
    <w:p>
      <w:pPr>
        <w:pageBreakBefore w:val="false"/>
        <w:spacing w:before="321" w:after="0" w:line="323" w:lineRule="exact"/>
        <w:ind w:right="0" w:left="0" w:firstLine="72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  <w:t xml:space="preserve">SERIOUS PHYSICAL INJURY means impairment of a person's physical condition which creates a substantial risk of death or which causes death or serious and protracted disfigurement, protracted impairment of health or protracted loss or impairment of the function of any bodily organ.</w:t>
      </w:r>
      <w:r>
        <w:rPr>
          <w:rFonts w:ascii="Arial" w:hAnsi="Arial" w:eastAsia="Arial"/>
          <w:color w:val="000000"/>
          <w:spacing w:val="0"/>
          <w:w w:val="100"/>
          <w:sz w:val="28"/>
          <w:vertAlign w:val="superscript"/>
          <w:lang w:val="en-US"/>
        </w:rPr>
        <w:t xml:space="preserve">1</w:t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en-US"/>
        </w:rPr>
        <w:t xml:space="preserve">
</w:t>
      </w:r>
    </w:p>
    <w:p>
      <w:pPr>
        <w:pageBreakBefore w:val="false"/>
        <w:spacing w:before="337" w:after="0" w:line="321" w:lineRule="exact"/>
        <w:ind w:right="0" w:left="0" w:firstLine="72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  <w:t xml:space="preserve">INTENT means conscious objective or purpose. Thus, a person acts with intent to cause serious physical injury to another when that person's conscious objective or purpose is to cause serious physical injury to another.</w:t>
      </w:r>
      <w:r>
        <w:rPr>
          <w:rFonts w:ascii="Arial" w:hAnsi="Arial" w:eastAsia="Arial"/>
          <w:color w:val="000000"/>
          <w:spacing w:val="0"/>
          <w:w w:val="100"/>
          <w:sz w:val="28"/>
          <w:vertAlign w:val="superscript"/>
          <w:lang w:val="en-US"/>
        </w:rPr>
        <w:t xml:space="preserve">2</w:t>
      </w:r>
      <w:r>
        <w:rPr>
          <w:rFonts w:ascii="Arial" w:hAnsi="Arial" w:eastAsia="Arial"/>
          <w:color w:val="000000"/>
          <w:spacing w:val="0"/>
          <w:w w:val="100"/>
          <w:sz w:val="17"/>
          <w:vertAlign w:val="baseline"/>
          <w:lang w:val="en-US"/>
        </w:rPr>
        <w:t xml:space="preserve">
</w:t>
      </w:r>
    </w:p>
    <w:p>
      <w:pPr>
        <w:pageBreakBefore w:val="false"/>
        <w:spacing w:before="322" w:after="0" w:line="327" w:lineRule="exact"/>
        <w:ind w:right="0" w:left="720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  <w:t xml:space="preserve">[</w:t>
      </w:r>
      <w:r>
        <w:rPr>
          <w:rFonts w:ascii="Arial" w:hAnsi="Arial" w:eastAsia="Arial"/>
          <w:i w:val="true"/>
          <w:color w:val="000000"/>
          <w:spacing w:val="0"/>
          <w:w w:val="100"/>
          <w:sz w:val="28"/>
          <w:vertAlign w:val="baseline"/>
          <w:lang w:val="en-US"/>
        </w:rPr>
        <w:t xml:space="preserve">NOTE: In a case of "transferred intent," add the following paragraph:</w:t>
      </w:r>
    </w:p>
    <w:p>
      <w:pPr>
        <w:pageBreakBefore w:val="false"/>
        <w:spacing w:before="0" w:after="0" w:line="324" w:lineRule="exact"/>
        <w:ind w:right="0" w:left="1440" w:firstLine="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  <w:t xml:space="preserve">Under our law, it is not required that the person who is injured be the same person who was intended to be injured.]</w:t>
      </w:r>
    </w:p>
    <w:p>
      <w:pPr>
        <w:pageBreakBefore w:val="false"/>
        <w:spacing w:before="324" w:after="370" w:line="324" w:lineRule="exact"/>
        <w:ind w:right="0" w:left="0" w:firstLine="720"/>
        <w:jc w:val="both"/>
        <w:textAlignment w:val="baseline"/>
        <w:rPr>
          <w:rFonts w:ascii="Arial" w:hAnsi="Arial" w:eastAsia="Arial"/>
          <w:color w:val="000000"/>
          <w:spacing w:val="-3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color w:val="000000"/>
          <w:spacing w:val="-3"/>
          <w:w w:val="100"/>
          <w:sz w:val="28"/>
          <w:vertAlign w:val="baseline"/>
          <w:lang w:val="en-US"/>
        </w:rPr>
        <w:t xml:space="preserve">In order for you to find the defendant guilty of this crime, the People are required to prove, from all the evidence in the case, beyond a reasonable doubt, both of the following two elements:</w:t>
      </w:r>
    </w:p>
    <w:p>
      <w:pPr>
        <w:pageBreakBefore w:val="false"/>
        <w:spacing w:before="250" w:after="0" w:line="276" w:lineRule="exact"/>
        <w:ind w:right="0" w:left="360" w:firstLine="0"/>
        <w:jc w:val="left"/>
        <w:textAlignment w:val="baseline"/>
        <w:rPr>
          <w:rFonts w:ascii="Arial" w:hAnsi="Arial" w:eastAsia="Arial"/>
          <w:color w:val="000000"/>
          <w:spacing w:val="0"/>
          <w:w w:val="100"/>
          <w:sz w:val="14"/>
          <w:vertAlign w:val="superscript"/>
          <w:lang w:val="en-US"/>
        </w:rPr>
      </w:pPr>
      <w:r>
        <w:pict>
          <v:line strokeweight="0.95pt" strokecolor="#000000" from="108pt,658.55pt" to="252.05pt,658.55pt" style="position:absolute;mso-position-horizontal-relative:page;mso-position-vertical-relative:page;">
            <v:stroke dashstyle="solid"/>
          </v:line>
        </w:pict>
      </w:r>
      <w:r>
        <w:rPr>
          <w:rFonts w:ascii="Arial" w:hAnsi="Arial" w:eastAsia="Arial"/>
          <w:color w:val="000000"/>
          <w:spacing w:val="0"/>
          <w:w w:val="100"/>
          <w:sz w:val="14"/>
          <w:vertAlign w:val="superscript"/>
          <w:lang w:val="en-US"/>
        </w:rPr>
        <w:t xml:space="preserve">1</w:t>
      </w:r>
      <w:r>
        <w:rPr>
          <w:rFonts w:ascii="Arial" w:hAnsi="Arial" w:eastAsia="Arial"/>
          <w:i w:val="true"/>
          <w:color w:val="000000"/>
          <w:spacing w:val="0"/>
          <w:w w:val="100"/>
          <w:sz w:val="24"/>
          <w:vertAlign w:val="baseline"/>
          <w:lang w:val="en-US"/>
        </w:rPr>
        <w:t xml:space="preserve">See </w:t>
      </w:r>
      <w:r>
        <w:rPr>
          <w:rFonts w:ascii="Arial" w:hAnsi="Arial" w:eastAsia="Arial"/>
          <w:color w:val="000000"/>
          <w:spacing w:val="0"/>
          <w:w w:val="100"/>
          <w:sz w:val="24"/>
          <w:vertAlign w:val="baseline"/>
          <w:lang w:val="en-US"/>
        </w:rPr>
        <w:t xml:space="preserve">Penal Law § 10.00(10).</w:t>
      </w:r>
    </w:p>
    <w:p>
      <w:pPr>
        <w:pageBreakBefore w:val="false"/>
        <w:spacing w:before="250" w:after="0" w:line="276" w:lineRule="exact"/>
        <w:ind w:right="0" w:left="0" w:firstLine="36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14"/>
          <w:vertAlign w:val="superscript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14"/>
          <w:vertAlign w:val="superscript"/>
          <w:lang w:val="en-US"/>
        </w:rPr>
        <w:t xml:space="preserve">2</w:t>
      </w:r>
      <w:r>
        <w:rPr>
          <w:rFonts w:ascii="Arial" w:hAnsi="Arial" w:eastAsia="Arial"/>
          <w:i w:val="true"/>
          <w:color w:val="000000"/>
          <w:spacing w:val="0"/>
          <w:w w:val="100"/>
          <w:sz w:val="24"/>
          <w:vertAlign w:val="baseline"/>
          <w:lang w:val="en-US"/>
        </w:rPr>
        <w:t xml:space="preserve">See </w:t>
      </w:r>
      <w:r>
        <w:rPr>
          <w:rFonts w:ascii="Arial" w:hAnsi="Arial" w:eastAsia="Arial"/>
          <w:color w:val="000000"/>
          <w:spacing w:val="0"/>
          <w:w w:val="100"/>
          <w:sz w:val="24"/>
          <w:vertAlign w:val="baseline"/>
          <w:lang w:val="en-US"/>
        </w:rPr>
        <w:t xml:space="preserve">Penal Law § 15.05(1). If necessary, an expanded definition of "intent" is available in the section on Instructions of General Applicability under Culpable Mental States.</w:t>
      </w:r>
    </w:p>
    <w:p>
      <w:pPr>
        <w:sectPr>
          <w:type w:val="nextPage"/>
          <w:pgSz w:w="12240" w:h="15840" w:orient="portrait"/>
          <w:pgMar w:bottom="664" w:top="1080" w:right="2120" w:left="2160" w:header="720" w:footer="720"/>
          <w:titlePg w:val="false"/>
          <w:textDirection w:val="lrTb"/>
        </w:sectPr>
      </w:pPr>
    </w:p>
    <w:p>
      <w:pPr>
        <w:pageBreakBefore w:val="false"/>
        <w:numPr>
          <w:ilvl w:val="0"/>
          <w:numId w:val="1"/>
        </w:numPr>
        <w:tabs>
          <w:tab w:val="clear" w:pos="648"/>
          <w:tab w:val="left" w:pos="1440"/>
        </w:tabs>
        <w:spacing w:before="2" w:after="0" w:line="326" w:lineRule="exact"/>
        <w:ind w:right="0" w:left="1440" w:hanging="648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  <w:t xml:space="preserve">That on or about </w:t>
      </w:r>
      <w:r>
        <w:rPr>
          <w:rFonts w:ascii="Arial" w:hAnsi="Arial" w:eastAsia="Arial"/>
          <w:i w:val="true"/>
          <w:color w:val="000000"/>
          <w:spacing w:val="0"/>
          <w:w w:val="100"/>
          <w:sz w:val="23"/>
          <w:u w:val="single"/>
          <w:vertAlign w:val="baseline"/>
          <w:lang w:val="en-US"/>
        </w:rPr>
        <w:t xml:space="preserve"> (date) </w:t>
      </w:r>
      <w:r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  <w:t xml:space="preserve"> , in the county of </w:t>
      </w:r>
      <w:r>
        <w:rPr>
          <w:rFonts w:ascii="Arial" w:hAnsi="Arial" w:eastAsia="Arial"/>
          <w:i w:val="true"/>
          <w:color w:val="000000"/>
          <w:spacing w:val="0"/>
          <w:w w:val="100"/>
          <w:sz w:val="23"/>
          <w:u w:val="single"/>
          <w:vertAlign w:val="baseline"/>
          <w:lang w:val="en-US"/>
        </w:rPr>
        <w:t xml:space="preserve"> (county) </w:t>
      </w:r>
      <w:r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  <w:t xml:space="preserve"> , the defendant, </w:t>
      </w:r>
      <w:r>
        <w:rPr>
          <w:rFonts w:ascii="Arial" w:hAnsi="Arial" w:eastAsia="Arial"/>
          <w:i w:val="true"/>
          <w:color w:val="000000"/>
          <w:spacing w:val="0"/>
          <w:w w:val="100"/>
          <w:sz w:val="23"/>
          <w:u w:val="single"/>
          <w:vertAlign w:val="baseline"/>
          <w:lang w:val="en-US"/>
        </w:rPr>
        <w:t xml:space="preserve"> (defendant's name) </w:t>
      </w:r>
      <w:r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  <w:t xml:space="preserve"> , caused serious physical injury to </w:t>
      </w:r>
      <w:r>
        <w:rPr>
          <w:rFonts w:ascii="Arial" w:hAnsi="Arial" w:eastAsia="Arial"/>
          <w:i w:val="true"/>
          <w:color w:val="000000"/>
          <w:spacing w:val="0"/>
          <w:w w:val="100"/>
          <w:sz w:val="23"/>
          <w:u w:val="single"/>
          <w:vertAlign w:val="baseline"/>
          <w:lang w:val="en-US"/>
        </w:rPr>
        <w:t xml:space="preserve"> (specify) </w:t>
      </w:r>
      <w:r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  <w:t xml:space="preserve"> ; and</w:t>
      </w:r>
    </w:p>
    <w:p>
      <w:pPr>
        <w:pageBreakBefore w:val="false"/>
        <w:numPr>
          <w:ilvl w:val="0"/>
          <w:numId w:val="1"/>
        </w:numPr>
        <w:tabs>
          <w:tab w:val="clear" w:pos="648"/>
          <w:tab w:val="left" w:pos="1440"/>
        </w:tabs>
        <w:spacing w:before="326" w:after="0" w:line="322" w:lineRule="exact"/>
        <w:ind w:right="0" w:left="1440" w:hanging="648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  <w:t xml:space="preserve">That the defendant did so with the intent to cause serious physical injury to </w:t>
      </w:r>
      <w:r>
        <w:rPr>
          <w:rFonts w:ascii="Arial" w:hAnsi="Arial" w:eastAsia="Arial"/>
          <w:i w:val="true"/>
          <w:color w:val="000000"/>
          <w:spacing w:val="0"/>
          <w:w w:val="100"/>
          <w:sz w:val="23"/>
          <w:u w:val="single"/>
          <w:vertAlign w:val="baseline"/>
          <w:lang w:val="en-US"/>
        </w:rPr>
        <w:t xml:space="preserve"> (specify) </w:t>
      </w:r>
      <w:r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  <w:t xml:space="preserve"> .</w:t>
      </w:r>
    </w:p>
    <w:p>
      <w:pPr>
        <w:pageBreakBefore w:val="false"/>
        <w:spacing w:before="324" w:after="0" w:line="324" w:lineRule="exact"/>
        <w:ind w:right="0" w:left="0" w:firstLine="720"/>
        <w:jc w:val="both"/>
        <w:textAlignment w:val="baseline"/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8"/>
          <w:vertAlign w:val="baseline"/>
          <w:lang w:val="en-US"/>
        </w:rPr>
        <w:t xml:space="preserve">If you find the People have proven beyond a reasonable doubt both of those elements, you must find the defendant guilty of this crime.</w:t>
      </w:r>
    </w:p>
    <w:p>
      <w:pPr>
        <w:pageBreakBefore w:val="false"/>
        <w:spacing w:before="324" w:after="8850" w:line="324" w:lineRule="exact"/>
        <w:ind w:right="0" w:left="0" w:firstLine="720"/>
        <w:jc w:val="both"/>
        <w:textAlignment w:val="baseline"/>
        <w:rPr>
          <w:rFonts w:ascii="Arial" w:hAnsi="Arial" w:eastAsia="Arial"/>
          <w:color w:val="000000"/>
          <w:spacing w:val="-3"/>
          <w:w w:val="100"/>
          <w:sz w:val="28"/>
          <w:vertAlign w:val="baseline"/>
          <w:lang w:val="en-US"/>
        </w:rPr>
      </w:pPr>
      <w:r>
        <w:rPr>
          <w:rFonts w:ascii="Arial" w:hAnsi="Arial" w:eastAsia="Arial"/>
          <w:color w:val="000000"/>
          <w:spacing w:val="-3"/>
          <w:w w:val="100"/>
          <w:sz w:val="28"/>
          <w:vertAlign w:val="baseline"/>
          <w:lang w:val="en-US"/>
        </w:rPr>
        <w:t xml:space="preserve">If you find the People have not proven beyond a reasonable doubt either one or both of those elements, you must find the defendant not guilty of this crime.</w:t>
      </w:r>
    </w:p>
    <w:p>
      <w:pPr>
        <w:spacing w:before="324" w:after="8850" w:line="324" w:lineRule="exact"/>
        <w:sectPr>
          <w:type w:val="nextPage"/>
          <w:pgSz w:w="12240" w:h="15840" w:orient="portrait"/>
          <w:pgMar w:bottom="664" w:top="1080" w:right="2135" w:left="2145" w:header="720" w:footer="720"/>
          <w:titlePg w:val="false"/>
          <w:textDirection w:val="lrTb"/>
        </w:sectPr>
      </w:pPr>
    </w:p>
    <w:p>
      <w:pPr>
        <w:pageBreakBefore w:val="false"/>
        <w:spacing w:before="2" w:after="0" w:line="297" w:lineRule="exact"/>
        <w:ind w:right="0" w:left="0" w:firstLine="0"/>
        <w:jc w:val="center"/>
        <w:textAlignment w:val="baseline"/>
        <w:rPr>
          <w:rFonts w:ascii="Arial" w:hAnsi="Arial" w:eastAsia="Arial"/>
          <w:color w:val="000000"/>
          <w:spacing w:val="0"/>
          <w:w w:val="100"/>
          <w:sz w:val="26"/>
          <w:vertAlign w:val="baseline"/>
          <w:lang w:val="en-US"/>
        </w:rPr>
      </w:pPr>
      <w:r>
        <w:rPr>
          <w:rFonts w:ascii="Arial" w:hAnsi="Arial" w:eastAsia="Arial"/>
          <w:color w:val="000000"/>
          <w:spacing w:val="0"/>
          <w:w w:val="100"/>
          <w:sz w:val="26"/>
          <w:vertAlign w:val="baseline"/>
          <w:lang w:val="en-US"/>
        </w:rPr>
        <w:t xml:space="preserve">2</w:t>
      </w:r>
    </w:p>
    <w:sectPr>
      <w:type w:val="continuous"/>
      <w:pgSz w:w="12240" w:h="15840" w:orient="portrait"/>
      <w:pgMar w:bottom="664" w:top="1080" w:right="2140" w:left="2140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abstractNum w:abstractNumId="1">
    <w:lvl w:ilvl="0">
      <w:start w:val="1"/>
      <w:numFmt w:val="decimal"/>
      <w:lvlText w:val="%1."/>
      <w:pPr>
        <w:tabs>
          <w:tab w:val="left" w:pos="648"/>
        </w:tabs>
      </w:pPr>
      <w:rPr>
        <w:rFonts w:ascii="Arial" w:hAnsi="Arial" w:eastAsia="Arial"/>
        <w:color w:val="000000"/>
        <w:spacing w:val="0"/>
        <w:w w:val="100"/>
        <w:sz w:val="28"/>
        <w:vertAlign w:val="baseline"/>
        <w:lang w:val="en-US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compat>
    <w:shapeLayoutLikeWW8/>
    <w:doNotUseHTMLParagraphAutoSpacing/>
    <w:applyBreakingRules/>
    <w:useFELayout/>
    <w:doNotUseIndentAsNumberingTabStop/>
    <w:compatSetting w:val="14" w:uri="http://schemas.microsoft.com/office/word" w:name="compatibilityMode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style w:styleId="Normal" w:default="1" w:type="paragraph">
    <w:name w:val="Normal"/>
  </w:style>
</w:styles>
</file>

<file path=word/_rels/document.xml.rels><Relationships xmlns="http://schemas.openxmlformats.org/package/2006/relationships"><Relationship Id="nId" Type="http://schemas.openxmlformats.org/officeDocument/2006/relationships/numbering" Target="numbering.xml"/><Relationship Id="fId" Type="http://schemas.openxmlformats.org/wordprocessingml/2006/fontTable" Target="fontTable.xml"/><Relationship Id="styleId" Type="http://schemas.openxmlformats.org/officeDocument/2006/relationships/styles" Target="styles.xml"/><Relationship Id="settingId" Type="http://schemas.openxmlformats.org/officeDocument/2006/relationships/settings" Target="settings.xml"/></Relationships>
</file>

<file path=docProps/core.xml><?xml version="1.0" encoding="utf-8"?>
<cp:coreProperti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/>
</file>