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9B3A" w14:textId="77777777" w:rsidR="00937172" w:rsidRPr="00212397" w:rsidRDefault="00212397">
      <w:pPr>
        <w:spacing w:before="11" w:line="295" w:lineRule="exact"/>
        <w:jc w:val="center"/>
        <w:textAlignment w:val="baseline"/>
        <w:rPr>
          <w:rFonts w:ascii="Arial" w:eastAsia="Arial" w:hAnsi="Arial"/>
          <w:b/>
          <w:color w:val="000000"/>
          <w:spacing w:val="12"/>
          <w:sz w:val="26"/>
        </w:rPr>
      </w:pPr>
      <w:bookmarkStart w:id="0" w:name="_GoBack"/>
      <w:r w:rsidRPr="00212397">
        <w:rPr>
          <w:rFonts w:ascii="Arial" w:eastAsia="Arial" w:hAnsi="Arial"/>
          <w:b/>
          <w:color w:val="000000"/>
          <w:spacing w:val="12"/>
          <w:sz w:val="26"/>
        </w:rPr>
        <w:t>WITNESS’S REFUSAL TO ANSWER QUESTIONS</w:t>
      </w:r>
    </w:p>
    <w:bookmarkEnd w:id="0"/>
    <w:p w14:paraId="1E099B3B" w14:textId="77777777" w:rsidR="00937172" w:rsidRDefault="00212397">
      <w:pPr>
        <w:spacing w:before="659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Under our law, [as I have explained], you may consider whether a witness has engaged in criminal conduct </w:t>
      </w:r>
      <w:r>
        <w:rPr>
          <w:rFonts w:ascii="Arial" w:eastAsia="Arial" w:hAnsi="Arial"/>
          <w:color w:val="000000"/>
          <w:sz w:val="27"/>
          <w:u w:val="single"/>
        </w:rPr>
        <w:t>[</w:t>
      </w:r>
      <w:r>
        <w:rPr>
          <w:rFonts w:ascii="Arial" w:eastAsia="Arial" w:hAnsi="Arial"/>
          <w:i/>
          <w:color w:val="000000"/>
          <w:sz w:val="26"/>
          <w:u w:val="single"/>
        </w:rPr>
        <w:t>or specify</w:t>
      </w:r>
      <w:r>
        <w:rPr>
          <w:rFonts w:ascii="Arial" w:eastAsia="Arial" w:hAnsi="Arial"/>
          <w:color w:val="000000"/>
          <w:sz w:val="27"/>
          <w:u w:val="single"/>
        </w:rPr>
        <w:t xml:space="preserve">], </w:t>
      </w:r>
      <w:r>
        <w:rPr>
          <w:rFonts w:ascii="Arial" w:eastAsia="Arial" w:hAnsi="Arial"/>
          <w:color w:val="000000"/>
          <w:sz w:val="26"/>
        </w:rPr>
        <w:t>and if so, whether and to what extent it affects the believability of that witness's testimony.</w:t>
      </w:r>
    </w:p>
    <w:p w14:paraId="1E099B3C" w14:textId="77777777" w:rsidR="00937172" w:rsidRDefault="00212397">
      <w:pPr>
        <w:spacing w:before="330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In this case, </w:t>
      </w:r>
      <w:r>
        <w:rPr>
          <w:rFonts w:ascii="Arial" w:eastAsia="Arial" w:hAnsi="Arial"/>
          <w:color w:val="000000"/>
          <w:sz w:val="27"/>
          <w:u w:val="single"/>
        </w:rPr>
        <w:t>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7"/>
          <w:u w:val="single"/>
        </w:rPr>
        <w:t>)</w:t>
      </w:r>
      <w:r>
        <w:rPr>
          <w:rFonts w:ascii="Arial" w:eastAsia="Arial" w:hAnsi="Arial"/>
          <w:color w:val="000000"/>
          <w:sz w:val="26"/>
        </w:rPr>
        <w:t xml:space="preserve"> testified and refused to answer certain questions relating to whether he/she has engaged in criminal conduct [</w:t>
      </w:r>
      <w:r>
        <w:rPr>
          <w:rFonts w:ascii="Arial" w:eastAsia="Arial" w:hAnsi="Arial"/>
          <w:i/>
          <w:color w:val="000000"/>
          <w:sz w:val="26"/>
        </w:rPr>
        <w:t xml:space="preserve">or 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7"/>
          <w:u w:val="single"/>
        </w:rPr>
        <w:t>].</w:t>
      </w:r>
      <w:r>
        <w:rPr>
          <w:rFonts w:ascii="Arial" w:eastAsia="Arial" w:hAnsi="Arial"/>
          <w:color w:val="000000"/>
          <w:sz w:val="26"/>
        </w:rPr>
        <w:t xml:space="preserve"> </w:t>
      </w:r>
    </w:p>
    <w:p w14:paraId="1E099B3D" w14:textId="77777777" w:rsidR="00937172" w:rsidRDefault="00212397">
      <w:pPr>
        <w:spacing w:before="343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 witness has the right to refuse to answer questions which may incriminate him/her. At the same time, howev</w:t>
      </w:r>
      <w:r>
        <w:rPr>
          <w:rFonts w:ascii="Arial" w:eastAsia="Arial" w:hAnsi="Arial"/>
          <w:color w:val="000000"/>
          <w:sz w:val="26"/>
        </w:rPr>
        <w:t>er, you may take into consideration his/her refusal to answer such questions in determining the believability and weight of his/her testimony.</w:t>
      </w:r>
      <w:r>
        <w:rPr>
          <w:rFonts w:ascii="Arial" w:eastAsia="Arial" w:hAnsi="Arial"/>
          <w:color w:val="000000"/>
          <w:sz w:val="16"/>
        </w:rPr>
        <w:t>1</w:t>
      </w:r>
    </w:p>
    <w:p w14:paraId="1E099B3E" w14:textId="77777777" w:rsidR="00937172" w:rsidRDefault="00937172">
      <w:pPr>
        <w:sectPr w:rsidR="00937172">
          <w:pgSz w:w="12240" w:h="15840"/>
          <w:pgMar w:top="1460" w:right="2140" w:bottom="8764" w:left="2160" w:header="720" w:footer="720" w:gutter="0"/>
          <w:cols w:space="720"/>
        </w:sectPr>
      </w:pPr>
    </w:p>
    <w:p w14:paraId="1E099B3F" w14:textId="77777777" w:rsidR="00937172" w:rsidRDefault="00212397">
      <w:pPr>
        <w:spacing w:before="15" w:line="273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lastRenderedPageBreak/>
        <w:t xml:space="preserve">1. </w:t>
      </w:r>
      <w:r>
        <w:rPr>
          <w:rFonts w:ascii="Arial" w:eastAsia="Arial" w:hAnsi="Arial"/>
          <w:i/>
          <w:color w:val="000000"/>
          <w:sz w:val="24"/>
        </w:rPr>
        <w:t>See People v Siegel</w:t>
      </w:r>
      <w:r>
        <w:rPr>
          <w:rFonts w:ascii="Arial" w:eastAsia="Arial" w:hAnsi="Arial"/>
          <w:color w:val="000000"/>
          <w:sz w:val="24"/>
        </w:rPr>
        <w:t>, 87 N.Y.2d 536 (1996).</w:t>
      </w:r>
    </w:p>
    <w:sectPr w:rsidR="00937172">
      <w:pgSz w:w="12240" w:h="15840"/>
      <w:pgMar w:top="1440" w:right="5016" w:bottom="13664" w:left="21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172"/>
    <w:rsid w:val="00212397"/>
    <w:rsid w:val="009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B3A"/>
  <w15:docId w15:val="{9C4EC3E1-168B-4815-AEF7-E9BF7D5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2017-12-28T21:33:00Z</dcterms:created>
  <dcterms:modified xsi:type="dcterms:W3CDTF">2017-12-28T21:33:00Z</dcterms:modified>
</cp:coreProperties>
</file>