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381A" w14:textId="77777777" w:rsidR="00B51979" w:rsidRDefault="00FC16BB">
      <w:pPr>
        <w:spacing w:before="18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Interpreter </w:t>
      </w:r>
      <w:proofErr w:type="gramStart"/>
      <w:r>
        <w:rPr>
          <w:rFonts w:ascii="Arial" w:eastAsia="Arial" w:hAnsi="Arial"/>
          <w:b/>
          <w:color w:val="000000"/>
          <w:sz w:val="28"/>
        </w:rPr>
        <w:t>For</w:t>
      </w:r>
      <w:proofErr w:type="gramEnd"/>
      <w:r>
        <w:rPr>
          <w:rFonts w:ascii="Arial" w:eastAsia="Arial" w:hAnsi="Arial"/>
          <w:b/>
          <w:color w:val="000000"/>
          <w:sz w:val="28"/>
        </w:rPr>
        <w:t xml:space="preserve"> Defendant, Witness, or Juror</w:t>
      </w:r>
    </w:p>
    <w:p w14:paraId="00B7381B" w14:textId="77777777" w:rsidR="00B51979" w:rsidRDefault="00FC16BB">
      <w:pPr>
        <w:numPr>
          <w:ilvl w:val="0"/>
          <w:numId w:val="1"/>
        </w:numPr>
        <w:spacing w:before="660" w:line="319" w:lineRule="exact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Defendant, Participating with an Interpreter:</w:t>
      </w:r>
    </w:p>
    <w:p w14:paraId="00B7381C" w14:textId="77777777" w:rsidR="00B51979" w:rsidRDefault="00FC16BB">
      <w:pPr>
        <w:spacing w:before="329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defendant is participating with the aid of</w:t>
      </w:r>
    </w:p>
    <w:p w14:paraId="00B7381D" w14:textId="77777777" w:rsidR="00B51979" w:rsidRDefault="00FC16BB">
      <w:pPr>
        <w:spacing w:before="329" w:line="320" w:lineRule="exact"/>
        <w:ind w:left="720"/>
        <w:textAlignment w:val="baseline"/>
        <w:rPr>
          <w:rFonts w:ascii="Arial" w:eastAsia="Arial" w:hAnsi="Arial"/>
          <w:i/>
          <w:color w:val="000000"/>
          <w:sz w:val="28"/>
          <w:u w:val="single"/>
        </w:rPr>
      </w:pPr>
      <w:r>
        <w:rPr>
          <w:rFonts w:ascii="Arial" w:eastAsia="Arial" w:hAnsi="Arial"/>
          <w:i/>
          <w:color w:val="000000"/>
          <w:sz w:val="28"/>
          <w:u w:val="single"/>
        </w:rPr>
        <w:t xml:space="preserve">Select appropriate alternative: </w:t>
      </w:r>
    </w:p>
    <w:p w14:paraId="00B7381E" w14:textId="77777777" w:rsidR="00B51979" w:rsidRDefault="00FC16BB">
      <w:pPr>
        <w:spacing w:before="326" w:line="323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an interpreter of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identify the language</w:t>
      </w:r>
      <w:r>
        <w:rPr>
          <w:rFonts w:ascii="Arial" w:eastAsia="Arial" w:hAnsi="Arial"/>
          <w:color w:val="000000"/>
          <w:sz w:val="29"/>
          <w:u w:val="single"/>
        </w:rPr>
        <w:t>)</w:t>
      </w:r>
    </w:p>
    <w:p w14:paraId="00B7381F" w14:textId="77777777" w:rsidR="00B51979" w:rsidRDefault="00FC16BB">
      <w:pPr>
        <w:spacing w:before="327" w:line="319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sign language interpreter</w:t>
      </w:r>
    </w:p>
    <w:p w14:paraId="00B73820" w14:textId="77777777" w:rsidR="00B51979" w:rsidRDefault="00FC16BB">
      <w:pPr>
        <w:spacing w:before="319" w:line="325" w:lineRule="exact"/>
        <w:ind w:left="720" w:righ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reporter who will be recording the proceedings by a shorthand system and the recorded words will simultaneously appear on a computer screen for the defendant to read; that is known as Computer Assisted Real-time Translation.</w:t>
      </w:r>
    </w:p>
    <w:p w14:paraId="00B73821" w14:textId="77777777" w:rsidR="00B51979" w:rsidRDefault="00FC16BB">
      <w:pPr>
        <w:spacing w:before="322" w:line="323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9"/>
          <w:u w:val="single"/>
        </w:rPr>
      </w:pPr>
      <w:r>
        <w:rPr>
          <w:rFonts w:ascii="Arial" w:eastAsia="Arial" w:hAnsi="Arial"/>
          <w:color w:val="000000"/>
          <w:spacing w:val="-1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1"/>
          <w:sz w:val="29"/>
          <w:u w:val="single"/>
        </w:rPr>
        <w:t>,</w:t>
      </w:r>
      <w:r>
        <w:rPr>
          <w:rFonts w:ascii="Arial" w:eastAsia="Arial" w:hAnsi="Arial"/>
          <w:i/>
          <w:color w:val="000000"/>
          <w:spacing w:val="-1"/>
          <w:sz w:val="28"/>
        </w:rPr>
        <w:t xml:space="preserve"> e.g. </w:t>
      </w:r>
      <w:r>
        <w:rPr>
          <w:rFonts w:ascii="Arial" w:eastAsia="Arial" w:hAnsi="Arial"/>
          <w:color w:val="000000"/>
          <w:spacing w:val="-1"/>
          <w:sz w:val="28"/>
        </w:rPr>
        <w:t>a reader for a blind person; a lip reader, etc.)</w:t>
      </w:r>
    </w:p>
    <w:p w14:paraId="00B73822" w14:textId="77777777" w:rsidR="00B51979" w:rsidRDefault="00FC16BB">
      <w:pPr>
        <w:spacing w:before="319" w:line="327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 is specially trained for such translation.</w:t>
      </w:r>
    </w:p>
    <w:p w14:paraId="00B73823" w14:textId="77777777" w:rsidR="00B51979" w:rsidRDefault="00FC16BB">
      <w:pPr>
        <w:spacing w:before="325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is participating with the aid of an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 is not evidence of anything, and you are no</w:t>
      </w:r>
      <w:r>
        <w:rPr>
          <w:rFonts w:ascii="Arial" w:eastAsia="Arial" w:hAnsi="Arial"/>
          <w:color w:val="000000"/>
          <w:sz w:val="28"/>
        </w:rPr>
        <w:t>t to draw any negative inference against the defendant or the People because of the defendant’s use of an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).</w:t>
      </w:r>
    </w:p>
    <w:p w14:paraId="00B73824" w14:textId="3AC3F8CF" w:rsidR="00B51979" w:rsidRDefault="00FC16BB">
      <w:pPr>
        <w:numPr>
          <w:ilvl w:val="0"/>
          <w:numId w:val="1"/>
        </w:numPr>
        <w:spacing w:before="1307" w:line="319" w:lineRule="exact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Defendant,</w:t>
      </w:r>
      <w:r>
        <w:rPr>
          <w:rFonts w:ascii="Arial" w:eastAsia="Arial" w:hAnsi="Arial"/>
          <w:b/>
          <w:color w:val="000000"/>
          <w:sz w:val="28"/>
        </w:rPr>
        <w:t xml:space="preserve"> Testifying with the Aid of an Interpreter</w:t>
      </w:r>
    </w:p>
    <w:p w14:paraId="00B73825" w14:textId="77777777" w:rsidR="00B51979" w:rsidRDefault="00FC16BB">
      <w:pPr>
        <w:spacing w:before="343" w:line="297" w:lineRule="exact"/>
        <w:ind w:firstLine="720"/>
        <w:jc w:val="both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Note: </w:t>
      </w:r>
      <w:r>
        <w:rPr>
          <w:rFonts w:ascii="Arial" w:eastAsia="Arial" w:hAnsi="Arial"/>
          <w:i/>
          <w:color w:val="000000"/>
          <w:sz w:val="26"/>
        </w:rPr>
        <w:t>If the defendant is the witness and the instruction above for a "defendant, participating with an interpreter" was given to the jury at the commencement of the trial, the court need only further instruct the jury as follows:</w:t>
      </w:r>
    </w:p>
    <w:p w14:paraId="00B73826" w14:textId="77777777" w:rsidR="00B51979" w:rsidRDefault="00FC16BB">
      <w:pPr>
        <w:spacing w:before="957" w:line="223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</w:t>
      </w:r>
    </w:p>
    <w:p w14:paraId="00B73827" w14:textId="77777777" w:rsidR="00B51979" w:rsidRDefault="00B51979">
      <w:pPr>
        <w:sectPr w:rsidR="00B51979">
          <w:pgSz w:w="12240" w:h="15840"/>
          <w:pgMar w:top="1080" w:right="2114" w:bottom="604" w:left="2126" w:header="720" w:footer="720" w:gutter="0"/>
          <w:cols w:space="720"/>
        </w:sectPr>
      </w:pPr>
    </w:p>
    <w:p w14:paraId="00B73828" w14:textId="77777777" w:rsidR="00B51979" w:rsidRDefault="00FC16BB">
      <w:pPr>
        <w:spacing w:before="15" w:line="297" w:lineRule="exact"/>
        <w:ind w:left="720" w:right="720"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lastRenderedPageBreak/>
        <w:t>"That the defendant</w:t>
      </w:r>
      <w:r>
        <w:rPr>
          <w:rFonts w:ascii="Arial" w:eastAsia="Arial" w:hAnsi="Arial"/>
          <w:color w:val="000000"/>
          <w:sz w:val="26"/>
        </w:rPr>
        <w:t xml:space="preserve"> is testifying with the aid of an interpreter/reporter/(specify) is not evidence of anything, and you are not to draw any negative inference against the defendant or the People because of the defendant's use of an interpreter / reporter / (specify). Under </w:t>
      </w:r>
      <w:r>
        <w:rPr>
          <w:rFonts w:ascii="Arial" w:eastAsia="Arial" w:hAnsi="Arial"/>
          <w:color w:val="000000"/>
          <w:sz w:val="26"/>
        </w:rPr>
        <w:t>our law, jurors must accept and rely only on the translation even if a juror understands the language being spoken."</w:t>
      </w:r>
    </w:p>
    <w:p w14:paraId="00B73829" w14:textId="58B1B96C" w:rsidR="00B51979" w:rsidRDefault="00FC16BB">
      <w:pPr>
        <w:spacing w:before="657" w:line="332" w:lineRule="exact"/>
        <w:jc w:val="both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(3) Witness,</w:t>
      </w:r>
      <w:r>
        <w:rPr>
          <w:rFonts w:ascii="Arial" w:eastAsia="Arial" w:hAnsi="Arial"/>
          <w:b/>
          <w:color w:val="000000"/>
          <w:sz w:val="28"/>
        </w:rPr>
        <w:t xml:space="preserve"> Other Than the Defendant,</w:t>
      </w:r>
      <w:r>
        <w:rPr>
          <w:rFonts w:ascii="Arial" w:eastAsia="Arial" w:hAnsi="Arial"/>
          <w:b/>
          <w:color w:val="000000"/>
          <w:sz w:val="28"/>
        </w:rPr>
        <w:t xml:space="preserve"> Testifying with an Interpreter:</w:t>
      </w:r>
    </w:p>
    <w:p w14:paraId="00B7382A" w14:textId="77777777" w:rsidR="00B51979" w:rsidRDefault="00FC16BB">
      <w:pPr>
        <w:spacing w:before="328" w:line="318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You are about to hear a witness testify with the aid of</w:t>
      </w:r>
    </w:p>
    <w:p w14:paraId="00B7382B" w14:textId="77777777" w:rsidR="00B51979" w:rsidRDefault="00FC16BB">
      <w:pPr>
        <w:spacing w:before="330" w:line="319" w:lineRule="exact"/>
        <w:ind w:left="720"/>
        <w:textAlignment w:val="baseline"/>
        <w:rPr>
          <w:rFonts w:ascii="Arial" w:eastAsia="Arial" w:hAnsi="Arial"/>
          <w:i/>
          <w:color w:val="000000"/>
          <w:sz w:val="28"/>
          <w:u w:val="single"/>
        </w:rPr>
      </w:pPr>
      <w:r>
        <w:rPr>
          <w:rFonts w:ascii="Arial" w:eastAsia="Arial" w:hAnsi="Arial"/>
          <w:i/>
          <w:color w:val="000000"/>
          <w:sz w:val="28"/>
          <w:u w:val="single"/>
        </w:rPr>
        <w:t>Select appropriate alternative:</w:t>
      </w:r>
    </w:p>
    <w:p w14:paraId="00B7382C" w14:textId="77777777" w:rsidR="00B51979" w:rsidRDefault="00FC16BB">
      <w:pPr>
        <w:spacing w:before="327" w:line="323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an interpreter of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identify the language</w:t>
      </w:r>
      <w:r>
        <w:rPr>
          <w:rFonts w:ascii="Arial" w:eastAsia="Arial" w:hAnsi="Arial"/>
          <w:color w:val="000000"/>
          <w:sz w:val="29"/>
          <w:u w:val="single"/>
        </w:rPr>
        <w:t>)</w:t>
      </w:r>
    </w:p>
    <w:p w14:paraId="00B7382D" w14:textId="77777777" w:rsidR="00B51979" w:rsidRDefault="00FC16BB">
      <w:pPr>
        <w:spacing w:before="327" w:line="318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sign language interpreter</w:t>
      </w:r>
    </w:p>
    <w:p w14:paraId="00B7382E" w14:textId="77777777" w:rsidR="00B51979" w:rsidRDefault="00FC16BB">
      <w:pPr>
        <w:spacing w:before="319" w:line="325" w:lineRule="exact"/>
        <w:ind w:left="720" w:righ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reporter who will be recording the proceedings by a shorthand system and the recorded words will simultaneously appear on a computer screen for the witnes</w:t>
      </w:r>
      <w:r>
        <w:rPr>
          <w:rFonts w:ascii="Arial" w:eastAsia="Arial" w:hAnsi="Arial"/>
          <w:color w:val="000000"/>
          <w:sz w:val="28"/>
        </w:rPr>
        <w:t>s to read; that is known as Computer Assisted Real-time Translation.</w:t>
      </w:r>
    </w:p>
    <w:p w14:paraId="00B7382F" w14:textId="77777777" w:rsidR="00B51979" w:rsidRDefault="00FC16BB">
      <w:pPr>
        <w:spacing w:line="64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9"/>
          <w:u w:val="single"/>
        </w:rPr>
      </w:pP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,</w:t>
      </w:r>
      <w:r>
        <w:rPr>
          <w:rFonts w:ascii="Arial" w:eastAsia="Arial" w:hAnsi="Arial"/>
          <w:i/>
          <w:color w:val="000000"/>
          <w:sz w:val="28"/>
        </w:rPr>
        <w:t xml:space="preserve"> e.g. </w:t>
      </w:r>
      <w:r>
        <w:rPr>
          <w:rFonts w:ascii="Arial" w:eastAsia="Arial" w:hAnsi="Arial"/>
          <w:color w:val="000000"/>
          <w:sz w:val="28"/>
        </w:rPr>
        <w:t>a reader for a blind person; a lip reader, etc.) The interpreter/reporter is specially trained for such translation.</w:t>
      </w:r>
    </w:p>
    <w:p w14:paraId="00B73830" w14:textId="77777777" w:rsidR="00B51979" w:rsidRDefault="00FC16BB">
      <w:pPr>
        <w:spacing w:before="329" w:after="1699"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witness is participating with the aid of an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 is not evidence of anything, and you are not to draw any negative inference against the witness, the defendant, or the People because of the witness’s use of an interpreter</w:t>
      </w:r>
      <w:r>
        <w:rPr>
          <w:rFonts w:ascii="Arial" w:eastAsia="Arial" w:hAnsi="Arial"/>
          <w:color w:val="000000"/>
          <w:sz w:val="28"/>
        </w:rPr>
        <w:t>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). Under our law, jurors must accept and rely only on the translation even if a juror understands the language being spoken.</w:t>
      </w:r>
    </w:p>
    <w:p w14:paraId="00B73831" w14:textId="77777777" w:rsidR="00B51979" w:rsidRDefault="00B51979">
      <w:pPr>
        <w:spacing w:before="329" w:after="1699" w:line="324" w:lineRule="exact"/>
        <w:sectPr w:rsidR="00B51979">
          <w:pgSz w:w="12240" w:h="15840"/>
          <w:pgMar w:top="1080" w:right="2117" w:bottom="604" w:left="2123" w:header="720" w:footer="720" w:gutter="0"/>
          <w:cols w:space="720"/>
        </w:sectPr>
      </w:pPr>
    </w:p>
    <w:p w14:paraId="00B73832" w14:textId="77777777" w:rsidR="00B51979" w:rsidRDefault="00FC16BB">
      <w:pPr>
        <w:spacing w:line="215" w:lineRule="exact"/>
        <w:jc w:val="center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2</w:t>
      </w:r>
    </w:p>
    <w:p w14:paraId="00B73833" w14:textId="77777777" w:rsidR="00B51979" w:rsidRDefault="00B51979">
      <w:pPr>
        <w:sectPr w:rsidR="00B51979">
          <w:type w:val="continuous"/>
          <w:pgSz w:w="12240" w:h="15840"/>
          <w:pgMar w:top="1080" w:right="2122" w:bottom="604" w:left="2118" w:header="720" w:footer="720" w:gutter="0"/>
          <w:cols w:space="720"/>
        </w:sectPr>
      </w:pPr>
    </w:p>
    <w:p w14:paraId="00B73834" w14:textId="352349C3" w:rsidR="00B51979" w:rsidRPr="00D305ED" w:rsidRDefault="00FC16BB">
      <w:pPr>
        <w:spacing w:before="18" w:line="319" w:lineRule="exact"/>
        <w:textAlignment w:val="baseline"/>
        <w:rPr>
          <w:rFonts w:ascii="Arial" w:eastAsia="Arial" w:hAnsi="Arial"/>
          <w:b/>
          <w:color w:val="000000"/>
          <w:spacing w:val="10"/>
          <w:sz w:val="28"/>
        </w:rPr>
      </w:pPr>
      <w:r w:rsidRPr="00D305ED">
        <w:rPr>
          <w:rFonts w:ascii="Arial" w:eastAsia="Arial" w:hAnsi="Arial"/>
          <w:b/>
          <w:color w:val="000000"/>
          <w:spacing w:val="10"/>
          <w:sz w:val="28"/>
        </w:rPr>
        <w:lastRenderedPageBreak/>
        <w:t>(</w:t>
      </w:r>
      <w:r w:rsidR="00D305ED">
        <w:rPr>
          <w:rFonts w:ascii="Arial" w:eastAsia="Arial" w:hAnsi="Arial"/>
          <w:b/>
          <w:color w:val="000000"/>
          <w:spacing w:val="10"/>
          <w:sz w:val="28"/>
        </w:rPr>
        <w:t>4</w:t>
      </w:r>
      <w:r w:rsidRPr="00D305ED">
        <w:rPr>
          <w:rFonts w:ascii="Arial" w:eastAsia="Arial" w:hAnsi="Arial"/>
          <w:b/>
          <w:color w:val="000000"/>
          <w:spacing w:val="10"/>
          <w:sz w:val="28"/>
        </w:rPr>
        <w:t>) Juror</w:t>
      </w:r>
      <w:r>
        <w:rPr>
          <w:rFonts w:ascii="Arial" w:eastAsia="Arial" w:hAnsi="Arial"/>
          <w:b/>
          <w:color w:val="000000"/>
          <w:spacing w:val="10"/>
          <w:sz w:val="28"/>
        </w:rPr>
        <w:t>,</w:t>
      </w:r>
      <w:bookmarkStart w:id="0" w:name="_GoBack"/>
      <w:bookmarkEnd w:id="0"/>
      <w:r w:rsidRPr="00D305ED">
        <w:rPr>
          <w:rFonts w:ascii="Arial" w:eastAsia="Arial" w:hAnsi="Arial"/>
          <w:b/>
          <w:color w:val="000000"/>
          <w:spacing w:val="10"/>
          <w:sz w:val="28"/>
        </w:rPr>
        <w:t xml:space="preserve"> Participating with Interpreter:</w:t>
      </w:r>
    </w:p>
    <w:p w14:paraId="00B73835" w14:textId="77777777" w:rsidR="00B51979" w:rsidRDefault="00FC16BB">
      <w:pPr>
        <w:spacing w:before="322" w:line="326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Juror number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Mr./Ms. </w:t>
      </w:r>
      <w:r>
        <w:rPr>
          <w:rFonts w:ascii="Arial" w:eastAsia="Arial" w:hAnsi="Arial"/>
          <w:color w:val="000000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9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will be participating with the aid of</w:t>
      </w:r>
    </w:p>
    <w:p w14:paraId="00B73836" w14:textId="77777777" w:rsidR="00B51979" w:rsidRDefault="00FC16BB">
      <w:pPr>
        <w:spacing w:line="645" w:lineRule="exact"/>
        <w:ind w:left="720"/>
        <w:textAlignment w:val="baseline"/>
        <w:rPr>
          <w:rFonts w:ascii="Arial" w:eastAsia="Arial" w:hAnsi="Arial"/>
          <w:i/>
          <w:color w:val="000000"/>
          <w:sz w:val="28"/>
          <w:u w:val="single"/>
        </w:rPr>
      </w:pPr>
      <w:r>
        <w:rPr>
          <w:rFonts w:ascii="Arial" w:eastAsia="Arial" w:hAnsi="Arial"/>
          <w:i/>
          <w:color w:val="000000"/>
          <w:sz w:val="28"/>
          <w:u w:val="single"/>
        </w:rPr>
        <w:t xml:space="preserve">Select appropriate alternative:  </w:t>
      </w:r>
      <w:r>
        <w:rPr>
          <w:rFonts w:ascii="Arial" w:eastAsia="Arial" w:hAnsi="Arial"/>
          <w:i/>
          <w:color w:val="000000"/>
          <w:sz w:val="28"/>
          <w:u w:val="single"/>
        </w:rPr>
        <w:br/>
      </w:r>
      <w:r>
        <w:rPr>
          <w:rFonts w:ascii="Arial" w:eastAsia="Arial" w:hAnsi="Arial"/>
          <w:color w:val="000000"/>
          <w:sz w:val="28"/>
        </w:rPr>
        <w:t>sign language interpreter</w:t>
      </w:r>
    </w:p>
    <w:p w14:paraId="00B73837" w14:textId="77777777" w:rsidR="00B51979" w:rsidRDefault="00FC16BB">
      <w:pPr>
        <w:spacing w:before="324" w:line="324" w:lineRule="exact"/>
        <w:ind w:left="720" w:righ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reporter who will be recording the proceedings by a shorthand system and the recorded words will simultaneously appear on a computer screen for the juror t</w:t>
      </w:r>
      <w:r>
        <w:rPr>
          <w:rFonts w:ascii="Arial" w:eastAsia="Arial" w:hAnsi="Arial"/>
          <w:color w:val="000000"/>
          <w:sz w:val="28"/>
        </w:rPr>
        <w:t>o read; that is known as Computer Assisted Real-time Translation.</w:t>
      </w:r>
    </w:p>
    <w:p w14:paraId="00B73838" w14:textId="77777777" w:rsidR="00B51979" w:rsidRDefault="00FC16BB">
      <w:pPr>
        <w:spacing w:before="327" w:line="323" w:lineRule="exact"/>
        <w:ind w:left="720"/>
        <w:textAlignment w:val="baseline"/>
        <w:rPr>
          <w:rFonts w:ascii="Arial" w:eastAsia="Arial" w:hAnsi="Arial"/>
          <w:color w:val="000000"/>
          <w:spacing w:val="-1"/>
          <w:sz w:val="29"/>
          <w:u w:val="single"/>
        </w:rPr>
      </w:pPr>
      <w:r>
        <w:rPr>
          <w:rFonts w:ascii="Arial" w:eastAsia="Arial" w:hAnsi="Arial"/>
          <w:color w:val="000000"/>
          <w:spacing w:val="-1"/>
          <w:sz w:val="29"/>
          <w:u w:val="single"/>
        </w:rPr>
        <w:t>(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>specify</w:t>
      </w:r>
      <w:r>
        <w:rPr>
          <w:rFonts w:ascii="Arial" w:eastAsia="Arial" w:hAnsi="Arial"/>
          <w:color w:val="000000"/>
          <w:spacing w:val="-1"/>
          <w:sz w:val="29"/>
          <w:u w:val="single"/>
        </w:rPr>
        <w:t>,</w:t>
      </w:r>
      <w:r>
        <w:rPr>
          <w:rFonts w:ascii="Arial" w:eastAsia="Arial" w:hAnsi="Arial"/>
          <w:i/>
          <w:color w:val="000000"/>
          <w:spacing w:val="-1"/>
          <w:sz w:val="28"/>
        </w:rPr>
        <w:t xml:space="preserve"> e.g. </w:t>
      </w:r>
      <w:r>
        <w:rPr>
          <w:rFonts w:ascii="Arial" w:eastAsia="Arial" w:hAnsi="Arial"/>
          <w:color w:val="000000"/>
          <w:spacing w:val="-1"/>
          <w:sz w:val="28"/>
        </w:rPr>
        <w:t>a reader for a blind person; a lip reader, etc.)</w:t>
      </w:r>
    </w:p>
    <w:p w14:paraId="00B73839" w14:textId="77777777" w:rsidR="00B51979" w:rsidRDefault="00FC16BB">
      <w:pPr>
        <w:spacing w:before="319" w:line="327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interpreter/reporter/(</w:t>
      </w:r>
      <w:r>
        <w:rPr>
          <w:rFonts w:ascii="Arial" w:eastAsia="Arial" w:hAnsi="Arial"/>
          <w:i/>
          <w:color w:val="000000"/>
          <w:sz w:val="28"/>
        </w:rPr>
        <w:t xml:space="preserve">specify) </w:t>
      </w:r>
      <w:r>
        <w:rPr>
          <w:rFonts w:ascii="Arial" w:eastAsia="Arial" w:hAnsi="Arial"/>
          <w:color w:val="000000"/>
          <w:sz w:val="28"/>
        </w:rPr>
        <w:t>is specially trained for such translation.</w:t>
      </w:r>
    </w:p>
    <w:p w14:paraId="00B7383A" w14:textId="77777777" w:rsidR="00B51979" w:rsidRDefault="00FC16BB">
      <w:pPr>
        <w:spacing w:before="330" w:after="4092" w:line="321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 will be present during the trial and during deliberations. During your deliberations, however, the interpreter/reporter/(</w:t>
      </w:r>
      <w:r>
        <w:rPr>
          <w:rFonts w:ascii="Arial" w:eastAsia="Arial" w:hAnsi="Arial"/>
          <w:i/>
          <w:color w:val="000000"/>
          <w:sz w:val="28"/>
        </w:rPr>
        <w:t>specify</w:t>
      </w:r>
      <w:r>
        <w:rPr>
          <w:rFonts w:ascii="Arial" w:eastAsia="Arial" w:hAnsi="Arial"/>
          <w:color w:val="000000"/>
          <w:sz w:val="28"/>
        </w:rPr>
        <w:t>) is prohibited from participating in the jury’s deliberations, and any attempt to do so must be promptly reported to me.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8"/>
        </w:rPr>
        <w:t xml:space="preserve"> </w:t>
      </w:r>
    </w:p>
    <w:p w14:paraId="00B7383B" w14:textId="77777777" w:rsidR="00B51979" w:rsidRDefault="00B51979">
      <w:pPr>
        <w:spacing w:before="330" w:after="4092" w:line="321" w:lineRule="exact"/>
        <w:sectPr w:rsidR="00B51979">
          <w:pgSz w:w="12240" w:h="15840"/>
          <w:pgMar w:top="1080" w:right="2122" w:bottom="604" w:left="2118" w:header="720" w:footer="720" w:gutter="0"/>
          <w:cols w:space="720"/>
        </w:sectPr>
      </w:pPr>
    </w:p>
    <w:p w14:paraId="00B7383C" w14:textId="77777777" w:rsidR="00B51979" w:rsidRDefault="00FC16BB">
      <w:pPr>
        <w:spacing w:before="257" w:line="278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5"/>
          <w:vertAlign w:val="superscript"/>
        </w:rPr>
      </w:pPr>
      <w:r>
        <w:pict w14:anchorId="00B7383E">
          <v:line id="_x0000_s1026" style="position:absolute;left:0;text-align:left;z-index:251657728;mso-position-horizontal-relative:page;mso-position-vertical-relative:page" from="106.15pt,664.55pt" to="252.05pt,664.5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5"/>
          <w:vertAlign w:val="superscript"/>
        </w:rPr>
        <w:t>1</w:t>
      </w:r>
      <w:r>
        <w:rPr>
          <w:rFonts w:ascii="Arial" w:eastAsia="Arial" w:hAnsi="Arial"/>
          <w:i/>
          <w:color w:val="000000"/>
          <w:sz w:val="24"/>
        </w:rPr>
        <w:t xml:space="preserve"> See People v Guzman</w:t>
      </w:r>
      <w:r>
        <w:rPr>
          <w:rFonts w:ascii="Arial" w:eastAsia="Arial" w:hAnsi="Arial"/>
          <w:color w:val="000000"/>
          <w:sz w:val="24"/>
        </w:rPr>
        <w:t xml:space="preserve">, 76 NY2d 1 (1990). The Court also stated: “the signer should be sworn to keep the confidences of the jury room.” </w:t>
      </w:r>
      <w:r>
        <w:rPr>
          <w:rFonts w:ascii="Arial" w:eastAsia="Arial" w:hAnsi="Arial"/>
          <w:i/>
          <w:color w:val="000000"/>
          <w:sz w:val="24"/>
        </w:rPr>
        <w:t xml:space="preserve">Id </w:t>
      </w:r>
      <w:r>
        <w:rPr>
          <w:rFonts w:ascii="Arial" w:eastAsia="Arial" w:hAnsi="Arial"/>
          <w:color w:val="000000"/>
          <w:sz w:val="24"/>
        </w:rPr>
        <w:t>at 7.</w:t>
      </w:r>
    </w:p>
    <w:p w14:paraId="00B7383D" w14:textId="77777777" w:rsidR="00B51979" w:rsidRDefault="00FC16BB">
      <w:pPr>
        <w:spacing w:before="238" w:line="223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3</w:t>
      </w:r>
    </w:p>
    <w:sectPr w:rsidR="00B51979">
      <w:type w:val="continuous"/>
      <w:pgSz w:w="12240" w:h="15840"/>
      <w:pgMar w:top="1080" w:right="2117" w:bottom="604" w:left="2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190"/>
    <w:multiLevelType w:val="multilevel"/>
    <w:tmpl w:val="27043D84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979"/>
    <w:rsid w:val="00B51979"/>
    <w:rsid w:val="00D305ED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7381A"/>
  <w15:docId w15:val="{CCDD7DAC-AEB9-45C9-B7B0-1EF0E5F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3</cp:revision>
  <dcterms:created xsi:type="dcterms:W3CDTF">2017-12-30T20:29:00Z</dcterms:created>
  <dcterms:modified xsi:type="dcterms:W3CDTF">2017-12-30T20:30:00Z</dcterms:modified>
</cp:coreProperties>
</file>